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82BA4" w14:textId="554910F9" w:rsidR="000D076F" w:rsidRDefault="0086385C" w:rsidP="000D076F">
      <w:pPr>
        <w:jc w:val="center"/>
        <w:rPr>
          <w:sz w:val="28"/>
          <w:szCs w:val="28"/>
          <w:u w:val="single"/>
        </w:rPr>
      </w:pPr>
      <w:r>
        <w:rPr>
          <w:sz w:val="28"/>
          <w:szCs w:val="28"/>
          <w:u w:val="single"/>
        </w:rPr>
        <w:t>EYFS</w:t>
      </w:r>
      <w:r w:rsidR="000D076F" w:rsidRPr="002730FB">
        <w:rPr>
          <w:sz w:val="28"/>
          <w:szCs w:val="28"/>
          <w:u w:val="single"/>
        </w:rPr>
        <w:t xml:space="preserve"> – Home Learning Maths</w:t>
      </w:r>
    </w:p>
    <w:p w14:paraId="01194646" w14:textId="5CFB8A13" w:rsidR="000D076F" w:rsidRDefault="000D076F" w:rsidP="00207F0A">
      <w:pPr>
        <w:jc w:val="center"/>
        <w:rPr>
          <w:sz w:val="28"/>
          <w:szCs w:val="28"/>
          <w:u w:val="single"/>
        </w:rPr>
      </w:pPr>
      <w:r>
        <w:rPr>
          <w:sz w:val="28"/>
          <w:szCs w:val="28"/>
          <w:u w:val="single"/>
        </w:rPr>
        <w:t>Week Commencing: 1</w:t>
      </w:r>
      <w:r w:rsidR="008548E9">
        <w:rPr>
          <w:sz w:val="28"/>
          <w:szCs w:val="28"/>
          <w:u w:val="single"/>
        </w:rPr>
        <w:t>5</w:t>
      </w:r>
      <w:r>
        <w:rPr>
          <w:sz w:val="28"/>
          <w:szCs w:val="28"/>
          <w:u w:val="single"/>
        </w:rPr>
        <w:t xml:space="preserve"> </w:t>
      </w:r>
      <w:r w:rsidR="0033604E">
        <w:rPr>
          <w:sz w:val="28"/>
          <w:szCs w:val="28"/>
          <w:u w:val="single"/>
        </w:rPr>
        <w:t>June</w:t>
      </w:r>
      <w:r>
        <w:rPr>
          <w:sz w:val="28"/>
          <w:szCs w:val="28"/>
          <w:u w:val="single"/>
        </w:rPr>
        <w:t xml:space="preserve"> 2020</w:t>
      </w:r>
    </w:p>
    <w:p w14:paraId="33535CE3" w14:textId="1A124EF4" w:rsidR="00AA6150" w:rsidRPr="00AA6150" w:rsidRDefault="00AA6150" w:rsidP="00AA6150">
      <w:pPr>
        <w:rPr>
          <w:sz w:val="28"/>
          <w:szCs w:val="28"/>
        </w:rPr>
      </w:pPr>
    </w:p>
    <w:tbl>
      <w:tblPr>
        <w:tblStyle w:val="TableGrid"/>
        <w:tblW w:w="10490" w:type="dxa"/>
        <w:tblInd w:w="-714" w:type="dxa"/>
        <w:tblLook w:val="04A0" w:firstRow="1" w:lastRow="0" w:firstColumn="1" w:lastColumn="0" w:noHBand="0" w:noVBand="1"/>
      </w:tblPr>
      <w:tblGrid>
        <w:gridCol w:w="1418"/>
        <w:gridCol w:w="9072"/>
      </w:tblGrid>
      <w:tr w:rsidR="00331825" w14:paraId="1236B28D" w14:textId="77777777" w:rsidTr="00207F0A">
        <w:tc>
          <w:tcPr>
            <w:tcW w:w="1418" w:type="dxa"/>
          </w:tcPr>
          <w:p w14:paraId="3D8CDA6F" w14:textId="2D351084" w:rsidR="00331825" w:rsidRPr="004C1E9D" w:rsidRDefault="008548E9" w:rsidP="004C1E9D">
            <w:pPr>
              <w:rPr>
                <w:sz w:val="24"/>
                <w:szCs w:val="24"/>
              </w:rPr>
            </w:pPr>
            <w:r w:rsidRPr="004C1E9D">
              <w:rPr>
                <w:sz w:val="24"/>
                <w:szCs w:val="24"/>
              </w:rPr>
              <w:t xml:space="preserve">Adding </w:t>
            </w:r>
            <w:r w:rsidR="00EC1A21">
              <w:rPr>
                <w:sz w:val="24"/>
                <w:szCs w:val="24"/>
              </w:rPr>
              <w:t xml:space="preserve"> -</w:t>
            </w:r>
            <w:r w:rsidRPr="004C1E9D">
              <w:rPr>
                <w:sz w:val="24"/>
                <w:szCs w:val="24"/>
              </w:rPr>
              <w:t>More</w:t>
            </w:r>
            <w:r w:rsidR="005B64B7" w:rsidRPr="004C1E9D">
              <w:rPr>
                <w:sz w:val="24"/>
                <w:szCs w:val="24"/>
              </w:rPr>
              <w:t xml:space="preserve"> prompt language:  first, more, then, now, altogether</w:t>
            </w:r>
          </w:p>
          <w:p w14:paraId="5DE74EEB" w14:textId="5DD1328B" w:rsidR="005B64B7" w:rsidRPr="00AA6150" w:rsidRDefault="005B64B7" w:rsidP="005B64B7">
            <w:pPr>
              <w:pStyle w:val="ListParagraph"/>
              <w:ind w:left="360"/>
              <w:rPr>
                <w:sz w:val="24"/>
                <w:szCs w:val="24"/>
              </w:rPr>
            </w:pPr>
          </w:p>
        </w:tc>
        <w:tc>
          <w:tcPr>
            <w:tcW w:w="9072" w:type="dxa"/>
          </w:tcPr>
          <w:p w14:paraId="56039B34" w14:textId="1E78B124" w:rsidR="005B64B7" w:rsidRDefault="005B64B7" w:rsidP="005B64B7">
            <w:pPr>
              <w:pStyle w:val="ListParagraph"/>
              <w:numPr>
                <w:ilvl w:val="0"/>
                <w:numId w:val="2"/>
              </w:numPr>
              <w:rPr>
                <w:szCs w:val="24"/>
              </w:rPr>
            </w:pPr>
            <w:r>
              <w:rPr>
                <w:szCs w:val="24"/>
              </w:rPr>
              <w:t>The children will use real objects to see that the quantity of a group can be changed by adding more. At first the children may need to re-count all of the items t</w:t>
            </w:r>
            <w:r w:rsidR="00EC1A21">
              <w:rPr>
                <w:szCs w:val="24"/>
              </w:rPr>
              <w:t>o</w:t>
            </w:r>
            <w:r>
              <w:rPr>
                <w:szCs w:val="24"/>
              </w:rPr>
              <w:t xml:space="preserve"> see how many they have altogether. When they are ready, encourage them to count on. </w:t>
            </w:r>
          </w:p>
          <w:p w14:paraId="44ED8C4C" w14:textId="77777777" w:rsidR="0033604E" w:rsidRDefault="005B64B7" w:rsidP="005B64B7">
            <w:pPr>
              <w:pStyle w:val="ListParagraph"/>
              <w:numPr>
                <w:ilvl w:val="0"/>
                <w:numId w:val="2"/>
              </w:numPr>
              <w:rPr>
                <w:szCs w:val="24"/>
              </w:rPr>
            </w:pPr>
            <w:r>
              <w:rPr>
                <w:szCs w:val="24"/>
              </w:rPr>
              <w:t>Play games which practice counting from different starting points to support this step. They can represent the number stories using 10 frames, number tracks and their fingers.</w:t>
            </w:r>
          </w:p>
          <w:p w14:paraId="3909BD92" w14:textId="415107ED" w:rsidR="005B64B7" w:rsidRPr="005B64B7" w:rsidRDefault="005B64B7" w:rsidP="005B64B7">
            <w:pPr>
              <w:pStyle w:val="ListParagraph"/>
              <w:numPr>
                <w:ilvl w:val="0"/>
                <w:numId w:val="2"/>
              </w:numPr>
              <w:rPr>
                <w:szCs w:val="24"/>
              </w:rPr>
            </w:pPr>
            <w:r w:rsidRPr="005B64B7">
              <w:rPr>
                <w:szCs w:val="24"/>
              </w:rPr>
              <w:t>The children build light houses using Lego in stripes then they need to count the different colours they have used and add them altogether. The adult can model writing it in a number sentence 10 red bricks + 11 white bricks  = 21 bricks tall lighthouse.</w:t>
            </w:r>
          </w:p>
          <w:p w14:paraId="26B8C55B" w14:textId="77777777" w:rsidR="005B64B7" w:rsidRPr="005B64B7" w:rsidRDefault="005B64B7" w:rsidP="005B64B7">
            <w:pPr>
              <w:pStyle w:val="ListParagraph"/>
              <w:numPr>
                <w:ilvl w:val="0"/>
                <w:numId w:val="2"/>
              </w:numPr>
              <w:rPr>
                <w:szCs w:val="24"/>
              </w:rPr>
            </w:pPr>
            <w:r w:rsidRPr="005B64B7">
              <w:rPr>
                <w:szCs w:val="24"/>
              </w:rPr>
              <w:t>Play games where they have to show you a set number of objects then you add a few more and they have to tell you how many there are altogether by counting on.</w:t>
            </w:r>
          </w:p>
          <w:p w14:paraId="3C0E78A2" w14:textId="43C3ADC1" w:rsidR="005B64B7" w:rsidRPr="0033604E" w:rsidRDefault="005B64B7" w:rsidP="00310DEB">
            <w:pPr>
              <w:pStyle w:val="ListParagraph"/>
              <w:rPr>
                <w:szCs w:val="24"/>
              </w:rPr>
            </w:pPr>
          </w:p>
        </w:tc>
      </w:tr>
      <w:tr w:rsidR="008B4848" w14:paraId="1F3BFEA8" w14:textId="77777777" w:rsidTr="00207F0A">
        <w:tc>
          <w:tcPr>
            <w:tcW w:w="1418" w:type="dxa"/>
          </w:tcPr>
          <w:p w14:paraId="719A0132" w14:textId="781DC23B" w:rsidR="008B4848" w:rsidRPr="00EC1A21" w:rsidRDefault="00EC1A21" w:rsidP="00EC1A21">
            <w:pPr>
              <w:rPr>
                <w:sz w:val="24"/>
                <w:szCs w:val="24"/>
              </w:rPr>
            </w:pPr>
            <w:r>
              <w:rPr>
                <w:sz w:val="24"/>
                <w:szCs w:val="24"/>
              </w:rPr>
              <w:t>Arrays or arranging  into groups of 10</w:t>
            </w:r>
          </w:p>
        </w:tc>
        <w:tc>
          <w:tcPr>
            <w:tcW w:w="9072" w:type="dxa"/>
          </w:tcPr>
          <w:p w14:paraId="08799ECE" w14:textId="72DBAECE" w:rsidR="00EC1A21" w:rsidRPr="00EC1A21" w:rsidRDefault="00EC1A21" w:rsidP="00EC1A21">
            <w:pPr>
              <w:pStyle w:val="ListParagraph"/>
              <w:numPr>
                <w:ilvl w:val="0"/>
                <w:numId w:val="2"/>
              </w:numPr>
              <w:rPr>
                <w:szCs w:val="24"/>
              </w:rPr>
            </w:pPr>
            <w:r w:rsidRPr="00EC1A21">
              <w:rPr>
                <w:szCs w:val="24"/>
              </w:rPr>
              <w:t xml:space="preserve">Find items then count by putting them into groups of 10 or </w:t>
            </w:r>
            <w:r>
              <w:rPr>
                <w:szCs w:val="24"/>
              </w:rPr>
              <w:t>a</w:t>
            </w:r>
            <w:r w:rsidRPr="00EC1A21">
              <w:rPr>
                <w:szCs w:val="24"/>
              </w:rPr>
              <w:t>rrays. An array in maths is an arrangement of objects, numbers or pictures in columns or rows. The purpose of an array is to help children understand multiplication and division.</w:t>
            </w:r>
            <w:r>
              <w:rPr>
                <w:szCs w:val="24"/>
              </w:rPr>
              <w:t xml:space="preserve"> </w:t>
            </w:r>
            <w:r w:rsidRPr="00EC1A21">
              <w:rPr>
                <w:szCs w:val="24"/>
              </w:rPr>
              <w:t xml:space="preserve">Organising objects in this way makes it easier to count a large number of objects. </w:t>
            </w:r>
          </w:p>
          <w:p w14:paraId="33316796" w14:textId="16F0DC0A" w:rsidR="003D5132" w:rsidRDefault="00EC1A21" w:rsidP="00EC1A21">
            <w:pPr>
              <w:pStyle w:val="ListParagraph"/>
              <w:numPr>
                <w:ilvl w:val="0"/>
                <w:numId w:val="2"/>
              </w:numPr>
              <w:rPr>
                <w:szCs w:val="24"/>
              </w:rPr>
            </w:pPr>
            <w:r>
              <w:rPr>
                <w:szCs w:val="24"/>
              </w:rPr>
              <w:t xml:space="preserve">Use </w:t>
            </w:r>
            <w:r w:rsidR="00310DEB">
              <w:rPr>
                <w:szCs w:val="24"/>
              </w:rPr>
              <w:t xml:space="preserve">one of </w:t>
            </w:r>
            <w:r>
              <w:rPr>
                <w:szCs w:val="24"/>
              </w:rPr>
              <w:t>the grid</w:t>
            </w:r>
            <w:r w:rsidR="00310DEB">
              <w:rPr>
                <w:szCs w:val="24"/>
              </w:rPr>
              <w:t>s</w:t>
            </w:r>
            <w:r>
              <w:rPr>
                <w:szCs w:val="24"/>
              </w:rPr>
              <w:t xml:space="preserve"> below as one way of arranging objects into an array</w:t>
            </w:r>
          </w:p>
          <w:tbl>
            <w:tblPr>
              <w:tblStyle w:val="TableGrid"/>
              <w:tblW w:w="0" w:type="auto"/>
              <w:tblLook w:val="04A0" w:firstRow="1" w:lastRow="0" w:firstColumn="1" w:lastColumn="0" w:noHBand="0" w:noVBand="1"/>
            </w:tblPr>
            <w:tblGrid>
              <w:gridCol w:w="1769"/>
              <w:gridCol w:w="1769"/>
              <w:gridCol w:w="1769"/>
              <w:gridCol w:w="1769"/>
              <w:gridCol w:w="1770"/>
            </w:tblGrid>
            <w:tr w:rsidR="00310DEB" w14:paraId="5412E9BB" w14:textId="77777777" w:rsidTr="00310DEB">
              <w:tc>
                <w:tcPr>
                  <w:tcW w:w="1769" w:type="dxa"/>
                </w:tcPr>
                <w:p w14:paraId="0B286206" w14:textId="77777777" w:rsidR="00310DEB" w:rsidRDefault="00310DEB" w:rsidP="00EC1A21">
                  <w:pPr>
                    <w:rPr>
                      <w:szCs w:val="24"/>
                    </w:rPr>
                  </w:pPr>
                </w:p>
              </w:tc>
              <w:tc>
                <w:tcPr>
                  <w:tcW w:w="1769" w:type="dxa"/>
                </w:tcPr>
                <w:p w14:paraId="27452A4B" w14:textId="77777777" w:rsidR="00310DEB" w:rsidRDefault="00310DEB" w:rsidP="00EC1A21">
                  <w:pPr>
                    <w:rPr>
                      <w:szCs w:val="24"/>
                    </w:rPr>
                  </w:pPr>
                </w:p>
              </w:tc>
              <w:tc>
                <w:tcPr>
                  <w:tcW w:w="1769" w:type="dxa"/>
                </w:tcPr>
                <w:p w14:paraId="237435DF" w14:textId="77777777" w:rsidR="00310DEB" w:rsidRDefault="00310DEB" w:rsidP="00EC1A21">
                  <w:pPr>
                    <w:rPr>
                      <w:szCs w:val="24"/>
                    </w:rPr>
                  </w:pPr>
                </w:p>
              </w:tc>
              <w:tc>
                <w:tcPr>
                  <w:tcW w:w="1769" w:type="dxa"/>
                </w:tcPr>
                <w:p w14:paraId="3C436F73" w14:textId="77777777" w:rsidR="00310DEB" w:rsidRDefault="00310DEB" w:rsidP="00EC1A21">
                  <w:pPr>
                    <w:rPr>
                      <w:szCs w:val="24"/>
                    </w:rPr>
                  </w:pPr>
                </w:p>
              </w:tc>
              <w:tc>
                <w:tcPr>
                  <w:tcW w:w="1770" w:type="dxa"/>
                </w:tcPr>
                <w:p w14:paraId="0217548A" w14:textId="77777777" w:rsidR="00310DEB" w:rsidRDefault="00310DEB" w:rsidP="00EC1A21">
                  <w:pPr>
                    <w:rPr>
                      <w:szCs w:val="24"/>
                    </w:rPr>
                  </w:pPr>
                </w:p>
              </w:tc>
            </w:tr>
            <w:tr w:rsidR="00310DEB" w14:paraId="3DEA1376" w14:textId="77777777" w:rsidTr="00310DEB">
              <w:tc>
                <w:tcPr>
                  <w:tcW w:w="1769" w:type="dxa"/>
                </w:tcPr>
                <w:p w14:paraId="749D7C3B" w14:textId="77777777" w:rsidR="00310DEB" w:rsidRDefault="00310DEB" w:rsidP="00EC1A21">
                  <w:pPr>
                    <w:rPr>
                      <w:szCs w:val="24"/>
                    </w:rPr>
                  </w:pPr>
                </w:p>
              </w:tc>
              <w:tc>
                <w:tcPr>
                  <w:tcW w:w="1769" w:type="dxa"/>
                </w:tcPr>
                <w:p w14:paraId="58B3D759" w14:textId="77777777" w:rsidR="00310DEB" w:rsidRDefault="00310DEB" w:rsidP="00EC1A21">
                  <w:pPr>
                    <w:rPr>
                      <w:szCs w:val="24"/>
                    </w:rPr>
                  </w:pPr>
                </w:p>
              </w:tc>
              <w:tc>
                <w:tcPr>
                  <w:tcW w:w="1769" w:type="dxa"/>
                </w:tcPr>
                <w:p w14:paraId="06594B2D" w14:textId="77777777" w:rsidR="00310DEB" w:rsidRDefault="00310DEB" w:rsidP="00EC1A21">
                  <w:pPr>
                    <w:rPr>
                      <w:szCs w:val="24"/>
                    </w:rPr>
                  </w:pPr>
                </w:p>
              </w:tc>
              <w:tc>
                <w:tcPr>
                  <w:tcW w:w="1769" w:type="dxa"/>
                </w:tcPr>
                <w:p w14:paraId="2AA5A8A8" w14:textId="77777777" w:rsidR="00310DEB" w:rsidRDefault="00310DEB" w:rsidP="00EC1A21">
                  <w:pPr>
                    <w:rPr>
                      <w:szCs w:val="24"/>
                    </w:rPr>
                  </w:pPr>
                </w:p>
              </w:tc>
              <w:tc>
                <w:tcPr>
                  <w:tcW w:w="1770" w:type="dxa"/>
                </w:tcPr>
                <w:p w14:paraId="30440E6C" w14:textId="77777777" w:rsidR="00310DEB" w:rsidRDefault="00310DEB" w:rsidP="00EC1A21">
                  <w:pPr>
                    <w:rPr>
                      <w:szCs w:val="24"/>
                    </w:rPr>
                  </w:pPr>
                </w:p>
              </w:tc>
            </w:tr>
          </w:tbl>
          <w:p w14:paraId="19CA6250" w14:textId="77777777" w:rsidR="00EC1A21" w:rsidRDefault="00EC1A21" w:rsidP="00EC1A21">
            <w:pPr>
              <w:rPr>
                <w:szCs w:val="24"/>
              </w:rPr>
            </w:pPr>
          </w:p>
          <w:tbl>
            <w:tblPr>
              <w:tblStyle w:val="TableGrid"/>
              <w:tblW w:w="0" w:type="auto"/>
              <w:tblLook w:val="04A0" w:firstRow="1" w:lastRow="0" w:firstColumn="1" w:lastColumn="0" w:noHBand="0" w:noVBand="1"/>
            </w:tblPr>
            <w:tblGrid>
              <w:gridCol w:w="4423"/>
              <w:gridCol w:w="4423"/>
            </w:tblGrid>
            <w:tr w:rsidR="00310DEB" w14:paraId="2B5E624C" w14:textId="77777777" w:rsidTr="00310DEB">
              <w:tc>
                <w:tcPr>
                  <w:tcW w:w="4423" w:type="dxa"/>
                </w:tcPr>
                <w:p w14:paraId="43333BFF" w14:textId="77777777" w:rsidR="00310DEB" w:rsidRDefault="00310DEB" w:rsidP="00EC1A21">
                  <w:pPr>
                    <w:rPr>
                      <w:szCs w:val="24"/>
                    </w:rPr>
                  </w:pPr>
                </w:p>
              </w:tc>
              <w:tc>
                <w:tcPr>
                  <w:tcW w:w="4423" w:type="dxa"/>
                </w:tcPr>
                <w:p w14:paraId="1F917C68" w14:textId="77777777" w:rsidR="00310DEB" w:rsidRDefault="00310DEB" w:rsidP="00EC1A21">
                  <w:pPr>
                    <w:rPr>
                      <w:szCs w:val="24"/>
                    </w:rPr>
                  </w:pPr>
                </w:p>
              </w:tc>
            </w:tr>
            <w:tr w:rsidR="00310DEB" w14:paraId="7CE4F92B" w14:textId="77777777" w:rsidTr="00310DEB">
              <w:tc>
                <w:tcPr>
                  <w:tcW w:w="4423" w:type="dxa"/>
                </w:tcPr>
                <w:p w14:paraId="5EEDC025" w14:textId="77777777" w:rsidR="00310DEB" w:rsidRDefault="00310DEB" w:rsidP="00EC1A21">
                  <w:pPr>
                    <w:rPr>
                      <w:szCs w:val="24"/>
                    </w:rPr>
                  </w:pPr>
                </w:p>
              </w:tc>
              <w:tc>
                <w:tcPr>
                  <w:tcW w:w="4423" w:type="dxa"/>
                </w:tcPr>
                <w:p w14:paraId="61F130AB" w14:textId="77777777" w:rsidR="00310DEB" w:rsidRDefault="00310DEB" w:rsidP="00EC1A21">
                  <w:pPr>
                    <w:rPr>
                      <w:szCs w:val="24"/>
                    </w:rPr>
                  </w:pPr>
                </w:p>
              </w:tc>
            </w:tr>
            <w:tr w:rsidR="00310DEB" w14:paraId="18B67684" w14:textId="77777777" w:rsidTr="00310DEB">
              <w:tc>
                <w:tcPr>
                  <w:tcW w:w="4423" w:type="dxa"/>
                </w:tcPr>
                <w:p w14:paraId="7737D9C8" w14:textId="77777777" w:rsidR="00310DEB" w:rsidRDefault="00310DEB" w:rsidP="00EC1A21">
                  <w:pPr>
                    <w:rPr>
                      <w:szCs w:val="24"/>
                    </w:rPr>
                  </w:pPr>
                </w:p>
              </w:tc>
              <w:tc>
                <w:tcPr>
                  <w:tcW w:w="4423" w:type="dxa"/>
                </w:tcPr>
                <w:p w14:paraId="34AAD4E7" w14:textId="77777777" w:rsidR="00310DEB" w:rsidRDefault="00310DEB" w:rsidP="00EC1A21">
                  <w:pPr>
                    <w:rPr>
                      <w:szCs w:val="24"/>
                    </w:rPr>
                  </w:pPr>
                </w:p>
              </w:tc>
            </w:tr>
            <w:tr w:rsidR="00310DEB" w14:paraId="14754833" w14:textId="77777777" w:rsidTr="00310DEB">
              <w:tc>
                <w:tcPr>
                  <w:tcW w:w="4423" w:type="dxa"/>
                </w:tcPr>
                <w:p w14:paraId="2AED5C34" w14:textId="77777777" w:rsidR="00310DEB" w:rsidRDefault="00310DEB" w:rsidP="00EC1A21">
                  <w:pPr>
                    <w:rPr>
                      <w:szCs w:val="24"/>
                    </w:rPr>
                  </w:pPr>
                </w:p>
              </w:tc>
              <w:tc>
                <w:tcPr>
                  <w:tcW w:w="4423" w:type="dxa"/>
                </w:tcPr>
                <w:p w14:paraId="6EF6FDD8" w14:textId="77777777" w:rsidR="00310DEB" w:rsidRDefault="00310DEB" w:rsidP="00EC1A21">
                  <w:pPr>
                    <w:rPr>
                      <w:szCs w:val="24"/>
                    </w:rPr>
                  </w:pPr>
                </w:p>
              </w:tc>
            </w:tr>
          </w:tbl>
          <w:p w14:paraId="65C23E92" w14:textId="77777777" w:rsidR="00310DEB" w:rsidRDefault="00310DEB" w:rsidP="00EC1A21">
            <w:pPr>
              <w:rPr>
                <w:szCs w:val="24"/>
              </w:rPr>
            </w:pPr>
          </w:p>
          <w:tbl>
            <w:tblPr>
              <w:tblStyle w:val="TableGrid"/>
              <w:tblW w:w="0" w:type="auto"/>
              <w:tblLook w:val="04A0" w:firstRow="1" w:lastRow="0" w:firstColumn="1" w:lastColumn="0" w:noHBand="0" w:noVBand="1"/>
            </w:tblPr>
            <w:tblGrid>
              <w:gridCol w:w="884"/>
              <w:gridCol w:w="884"/>
              <w:gridCol w:w="884"/>
              <w:gridCol w:w="884"/>
              <w:gridCol w:w="885"/>
              <w:gridCol w:w="885"/>
              <w:gridCol w:w="885"/>
              <w:gridCol w:w="885"/>
              <w:gridCol w:w="885"/>
              <w:gridCol w:w="885"/>
            </w:tblGrid>
            <w:tr w:rsidR="00310DEB" w14:paraId="1B02A3E2" w14:textId="77777777" w:rsidTr="00310DEB">
              <w:tc>
                <w:tcPr>
                  <w:tcW w:w="884" w:type="dxa"/>
                </w:tcPr>
                <w:p w14:paraId="3FEF7BFF" w14:textId="77777777" w:rsidR="00310DEB" w:rsidRDefault="00310DEB" w:rsidP="00EC1A21">
                  <w:pPr>
                    <w:rPr>
                      <w:szCs w:val="24"/>
                    </w:rPr>
                  </w:pPr>
                </w:p>
              </w:tc>
              <w:tc>
                <w:tcPr>
                  <w:tcW w:w="884" w:type="dxa"/>
                </w:tcPr>
                <w:p w14:paraId="6174C0D3" w14:textId="77777777" w:rsidR="00310DEB" w:rsidRDefault="00310DEB" w:rsidP="00EC1A21">
                  <w:pPr>
                    <w:rPr>
                      <w:szCs w:val="24"/>
                    </w:rPr>
                  </w:pPr>
                </w:p>
              </w:tc>
              <w:tc>
                <w:tcPr>
                  <w:tcW w:w="884" w:type="dxa"/>
                </w:tcPr>
                <w:p w14:paraId="57163AAA" w14:textId="77777777" w:rsidR="00310DEB" w:rsidRDefault="00310DEB" w:rsidP="00EC1A21">
                  <w:pPr>
                    <w:rPr>
                      <w:szCs w:val="24"/>
                    </w:rPr>
                  </w:pPr>
                </w:p>
              </w:tc>
              <w:tc>
                <w:tcPr>
                  <w:tcW w:w="884" w:type="dxa"/>
                </w:tcPr>
                <w:p w14:paraId="0AD567B3" w14:textId="77777777" w:rsidR="00310DEB" w:rsidRDefault="00310DEB" w:rsidP="00EC1A21">
                  <w:pPr>
                    <w:rPr>
                      <w:szCs w:val="24"/>
                    </w:rPr>
                  </w:pPr>
                </w:p>
              </w:tc>
              <w:tc>
                <w:tcPr>
                  <w:tcW w:w="885" w:type="dxa"/>
                </w:tcPr>
                <w:p w14:paraId="37F7ECA2" w14:textId="77777777" w:rsidR="00310DEB" w:rsidRDefault="00310DEB" w:rsidP="00EC1A21">
                  <w:pPr>
                    <w:rPr>
                      <w:szCs w:val="24"/>
                    </w:rPr>
                  </w:pPr>
                </w:p>
              </w:tc>
              <w:tc>
                <w:tcPr>
                  <w:tcW w:w="885" w:type="dxa"/>
                </w:tcPr>
                <w:p w14:paraId="3D3DDBF1" w14:textId="77777777" w:rsidR="00310DEB" w:rsidRDefault="00310DEB" w:rsidP="00EC1A21">
                  <w:pPr>
                    <w:rPr>
                      <w:szCs w:val="24"/>
                    </w:rPr>
                  </w:pPr>
                </w:p>
              </w:tc>
              <w:tc>
                <w:tcPr>
                  <w:tcW w:w="885" w:type="dxa"/>
                </w:tcPr>
                <w:p w14:paraId="092B8545" w14:textId="77777777" w:rsidR="00310DEB" w:rsidRDefault="00310DEB" w:rsidP="00EC1A21">
                  <w:pPr>
                    <w:rPr>
                      <w:szCs w:val="24"/>
                    </w:rPr>
                  </w:pPr>
                </w:p>
              </w:tc>
              <w:tc>
                <w:tcPr>
                  <w:tcW w:w="885" w:type="dxa"/>
                </w:tcPr>
                <w:p w14:paraId="65A45DF0" w14:textId="77777777" w:rsidR="00310DEB" w:rsidRDefault="00310DEB" w:rsidP="00EC1A21">
                  <w:pPr>
                    <w:rPr>
                      <w:szCs w:val="24"/>
                    </w:rPr>
                  </w:pPr>
                </w:p>
              </w:tc>
              <w:tc>
                <w:tcPr>
                  <w:tcW w:w="885" w:type="dxa"/>
                </w:tcPr>
                <w:p w14:paraId="6DB4B107" w14:textId="77777777" w:rsidR="00310DEB" w:rsidRDefault="00310DEB" w:rsidP="00EC1A21">
                  <w:pPr>
                    <w:rPr>
                      <w:szCs w:val="24"/>
                    </w:rPr>
                  </w:pPr>
                </w:p>
              </w:tc>
              <w:tc>
                <w:tcPr>
                  <w:tcW w:w="885" w:type="dxa"/>
                </w:tcPr>
                <w:p w14:paraId="47F84883" w14:textId="77777777" w:rsidR="00310DEB" w:rsidRDefault="00310DEB" w:rsidP="00EC1A21">
                  <w:pPr>
                    <w:rPr>
                      <w:szCs w:val="24"/>
                    </w:rPr>
                  </w:pPr>
                </w:p>
              </w:tc>
            </w:tr>
          </w:tbl>
          <w:p w14:paraId="2F6E555E" w14:textId="77777777" w:rsidR="00310DEB" w:rsidRDefault="00310DEB" w:rsidP="00EC1A21">
            <w:pPr>
              <w:rPr>
                <w:szCs w:val="24"/>
              </w:rPr>
            </w:pPr>
          </w:p>
          <w:p w14:paraId="3C2CD6DF" w14:textId="67E74C7D" w:rsidR="00310DEB" w:rsidRPr="00EC1A21" w:rsidRDefault="00310DEB" w:rsidP="00EC1A21">
            <w:pPr>
              <w:rPr>
                <w:szCs w:val="24"/>
              </w:rPr>
            </w:pPr>
          </w:p>
        </w:tc>
      </w:tr>
    </w:tbl>
    <w:p w14:paraId="52207BCC" w14:textId="3ADAF182" w:rsidR="000D076F" w:rsidRDefault="000D076F" w:rsidP="003D5132"/>
    <w:sectPr w:rsidR="000D0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61A9E"/>
    <w:multiLevelType w:val="hybridMultilevel"/>
    <w:tmpl w:val="B548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E0974"/>
    <w:multiLevelType w:val="hybridMultilevel"/>
    <w:tmpl w:val="721AE4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69381A"/>
    <w:multiLevelType w:val="hybridMultilevel"/>
    <w:tmpl w:val="FE3A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73434"/>
    <w:multiLevelType w:val="hybridMultilevel"/>
    <w:tmpl w:val="8AEE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0344A3"/>
    <w:multiLevelType w:val="hybridMultilevel"/>
    <w:tmpl w:val="AE04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1366C6"/>
    <w:multiLevelType w:val="hybridMultilevel"/>
    <w:tmpl w:val="09903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76F"/>
    <w:rsid w:val="000D076F"/>
    <w:rsid w:val="001062FC"/>
    <w:rsid w:val="00207F0A"/>
    <w:rsid w:val="002469DF"/>
    <w:rsid w:val="002C3514"/>
    <w:rsid w:val="00310DEB"/>
    <w:rsid w:val="00331825"/>
    <w:rsid w:val="0033604E"/>
    <w:rsid w:val="00351059"/>
    <w:rsid w:val="003D5132"/>
    <w:rsid w:val="004C1E9D"/>
    <w:rsid w:val="004D0BCF"/>
    <w:rsid w:val="005B64B7"/>
    <w:rsid w:val="005F527B"/>
    <w:rsid w:val="00763E68"/>
    <w:rsid w:val="00846D17"/>
    <w:rsid w:val="008548E9"/>
    <w:rsid w:val="0086385C"/>
    <w:rsid w:val="008B4848"/>
    <w:rsid w:val="00993B28"/>
    <w:rsid w:val="00995025"/>
    <w:rsid w:val="00A46094"/>
    <w:rsid w:val="00AA6150"/>
    <w:rsid w:val="00AB6BD1"/>
    <w:rsid w:val="00B540B7"/>
    <w:rsid w:val="00BA2A5A"/>
    <w:rsid w:val="00CB0A6F"/>
    <w:rsid w:val="00CE556C"/>
    <w:rsid w:val="00D878FD"/>
    <w:rsid w:val="00E77EA9"/>
    <w:rsid w:val="00EC1A21"/>
    <w:rsid w:val="00EE1552"/>
    <w:rsid w:val="00F374E0"/>
    <w:rsid w:val="00F43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A6C4"/>
  <w15:chartTrackingRefBased/>
  <w15:docId w15:val="{BDB03576-69B4-427A-82F8-B1D924F8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7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76F"/>
    <w:pPr>
      <w:ind w:left="720"/>
      <w:contextualSpacing/>
    </w:pPr>
  </w:style>
  <w:style w:type="paragraph" w:styleId="NormalWeb">
    <w:name w:val="Normal (Web)"/>
    <w:basedOn w:val="Normal"/>
    <w:uiPriority w:val="99"/>
    <w:semiHidden/>
    <w:unhideWhenUsed/>
    <w:rsid w:val="008B4848"/>
    <w:rPr>
      <w:rFonts w:ascii="Times New Roman" w:hAnsi="Times New Roman" w:cs="Times New Roman"/>
      <w:sz w:val="24"/>
      <w:szCs w:val="24"/>
    </w:rPr>
  </w:style>
  <w:style w:type="character" w:styleId="Hyperlink">
    <w:name w:val="Hyperlink"/>
    <w:basedOn w:val="DefaultParagraphFont"/>
    <w:uiPriority w:val="99"/>
    <w:unhideWhenUsed/>
    <w:rsid w:val="0033604E"/>
    <w:rPr>
      <w:color w:val="0000FF"/>
      <w:u w:val="single"/>
    </w:rPr>
  </w:style>
  <w:style w:type="character" w:styleId="UnresolvedMention">
    <w:name w:val="Unresolved Mention"/>
    <w:basedOn w:val="DefaultParagraphFont"/>
    <w:uiPriority w:val="99"/>
    <w:semiHidden/>
    <w:unhideWhenUsed/>
    <w:rsid w:val="00AA6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93693">
      <w:bodyDiv w:val="1"/>
      <w:marLeft w:val="0"/>
      <w:marRight w:val="0"/>
      <w:marTop w:val="0"/>
      <w:marBottom w:val="0"/>
      <w:divBdr>
        <w:top w:val="none" w:sz="0" w:space="0" w:color="auto"/>
        <w:left w:val="none" w:sz="0" w:space="0" w:color="auto"/>
        <w:bottom w:val="none" w:sz="0" w:space="0" w:color="auto"/>
        <w:right w:val="none" w:sz="0" w:space="0" w:color="auto"/>
      </w:divBdr>
    </w:div>
    <w:div w:id="1285312719">
      <w:bodyDiv w:val="1"/>
      <w:marLeft w:val="0"/>
      <w:marRight w:val="0"/>
      <w:marTop w:val="0"/>
      <w:marBottom w:val="0"/>
      <w:divBdr>
        <w:top w:val="none" w:sz="0" w:space="0" w:color="auto"/>
        <w:left w:val="none" w:sz="0" w:space="0" w:color="auto"/>
        <w:bottom w:val="none" w:sz="0" w:space="0" w:color="auto"/>
        <w:right w:val="none" w:sz="0" w:space="0" w:color="auto"/>
      </w:divBdr>
    </w:div>
    <w:div w:id="140522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henriques</dc:creator>
  <cp:keywords/>
  <dc:description/>
  <cp:lastModifiedBy>maria henriques</cp:lastModifiedBy>
  <cp:revision>7</cp:revision>
  <cp:lastPrinted>2020-06-10T08:45:00Z</cp:lastPrinted>
  <dcterms:created xsi:type="dcterms:W3CDTF">2020-06-10T08:34:00Z</dcterms:created>
  <dcterms:modified xsi:type="dcterms:W3CDTF">2020-06-10T10:24:00Z</dcterms:modified>
</cp:coreProperties>
</file>