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98723" w14:textId="77777777" w:rsidR="008C7529" w:rsidRPr="0010048D" w:rsidRDefault="008C7529" w:rsidP="008C7529">
      <w:pPr>
        <w:pBdr>
          <w:top w:val="single" w:sz="4" w:space="1" w:color="auto"/>
          <w:left w:val="single" w:sz="4" w:space="4" w:color="auto"/>
          <w:bottom w:val="single" w:sz="4" w:space="1" w:color="auto"/>
          <w:right w:val="single" w:sz="4" w:space="4" w:color="auto"/>
        </w:pBdr>
        <w:shd w:val="clear" w:color="auto" w:fill="FF0000"/>
        <w:jc w:val="center"/>
        <w:rPr>
          <w:b/>
          <w:bCs/>
          <w:color w:val="FFFFFF" w:themeColor="background1"/>
          <w:sz w:val="36"/>
          <w:szCs w:val="36"/>
        </w:rPr>
      </w:pPr>
      <w:r w:rsidRPr="0010048D">
        <w:rPr>
          <w:b/>
          <w:bCs/>
          <w:color w:val="FFFFFF" w:themeColor="background1"/>
          <w:sz w:val="36"/>
          <w:szCs w:val="36"/>
        </w:rPr>
        <w:t>North Duffield</w:t>
      </w:r>
    </w:p>
    <w:p w14:paraId="0A5237DD" w14:textId="2F726BA4" w:rsidR="008C7529" w:rsidRPr="0010048D" w:rsidRDefault="008C7529" w:rsidP="008C7529">
      <w:pPr>
        <w:pBdr>
          <w:top w:val="single" w:sz="4" w:space="1" w:color="auto"/>
          <w:left w:val="single" w:sz="4" w:space="4" w:color="auto"/>
          <w:bottom w:val="single" w:sz="4" w:space="1" w:color="auto"/>
          <w:right w:val="single" w:sz="4" w:space="4" w:color="auto"/>
        </w:pBdr>
        <w:shd w:val="clear" w:color="auto" w:fill="FF0000"/>
        <w:jc w:val="center"/>
        <w:rPr>
          <w:b/>
          <w:bCs/>
          <w:color w:val="FFFFFF" w:themeColor="background1"/>
          <w:sz w:val="36"/>
          <w:szCs w:val="36"/>
        </w:rPr>
      </w:pPr>
      <w:r>
        <w:rPr>
          <w:b/>
          <w:bCs/>
          <w:color w:val="FFFFFF" w:themeColor="background1"/>
          <w:sz w:val="36"/>
          <w:szCs w:val="36"/>
        </w:rPr>
        <w:t>Music</w:t>
      </w:r>
    </w:p>
    <w:p w14:paraId="0947D041" w14:textId="70CDE2A6" w:rsidR="00FD6076" w:rsidRDefault="00FD6076">
      <w:pPr>
        <w:pStyle w:val="BodyText"/>
        <w:ind w:left="120"/>
        <w:rPr>
          <w:rFonts w:ascii="Times New Roman"/>
          <w:sz w:val="20"/>
        </w:rPr>
      </w:pPr>
    </w:p>
    <w:p w14:paraId="230CF0E8" w14:textId="77777777" w:rsidR="00FD6076" w:rsidRDefault="00FD6076">
      <w:pPr>
        <w:pStyle w:val="BodyText"/>
        <w:spacing w:before="8"/>
        <w:rPr>
          <w:rFonts w:ascii="Times New Roman"/>
          <w:sz w:val="21"/>
        </w:rPr>
      </w:pPr>
    </w:p>
    <w:p w14:paraId="49FCA1F7" w14:textId="77777777" w:rsidR="00415113" w:rsidRDefault="00415113" w:rsidP="00415113">
      <w:pPr>
        <w:pStyle w:val="BodyText"/>
        <w:spacing w:before="2"/>
        <w:rPr>
          <w:b/>
          <w:bCs/>
          <w:color w:val="FF0000"/>
          <w:sz w:val="32"/>
          <w:szCs w:val="32"/>
        </w:rPr>
      </w:pPr>
      <w:r w:rsidRPr="00415113">
        <w:rPr>
          <w:b/>
          <w:bCs/>
          <w:color w:val="FF0000"/>
          <w:sz w:val="32"/>
          <w:szCs w:val="32"/>
          <w:lang w:val="en-US"/>
        </w:rPr>
        <w:t>Intent</w:t>
      </w:r>
      <w:r w:rsidRPr="00415113">
        <w:rPr>
          <w:b/>
          <w:bCs/>
          <w:color w:val="FF0000"/>
          <w:sz w:val="32"/>
          <w:szCs w:val="32"/>
        </w:rPr>
        <w:t> </w:t>
      </w:r>
    </w:p>
    <w:p w14:paraId="596F325B" w14:textId="77777777" w:rsidR="00415113" w:rsidRPr="00415113" w:rsidRDefault="00415113" w:rsidP="00415113">
      <w:pPr>
        <w:pStyle w:val="BodyText"/>
        <w:spacing w:before="2"/>
        <w:rPr>
          <w:b/>
          <w:bCs/>
          <w:color w:val="FF0000"/>
          <w:sz w:val="32"/>
          <w:szCs w:val="32"/>
        </w:rPr>
      </w:pPr>
    </w:p>
    <w:p w14:paraId="7BDE6A4D" w14:textId="77777777" w:rsidR="00415113" w:rsidRPr="00415113" w:rsidRDefault="00415113" w:rsidP="00415113">
      <w:pPr>
        <w:pStyle w:val="BodyText"/>
        <w:spacing w:before="2"/>
      </w:pPr>
      <w:r w:rsidRPr="00415113">
        <w:rPr>
          <w:lang w:val="en-US"/>
        </w:rPr>
        <w:t>At North Duffield Primary School, our aim is to inspire a life-long love of music in every child. Our curriculum is ambitious and accessible to all learners, including our SEND pupils. We ensure children are taught a progressive and coherent sequence of knowledge and skills from EYFS through to KS2. We aim for all pupils to leave Key Stage 2 with the equivalent knowledge and understanding of Grade 2 music theory, giving them a strong foundation to continue their musical journey into secondary school and beyond. We encourage pupils to explore their creativity, develop their musical skills and knowledge, and gain a secure understand of the historical and cultural significance of music. Through listening, performing and composing, children are given opportunities to create and enjoy music while building confidence and self-expression. Children are encouraged not just to perform music, but to build disciplinary knowledge allowing them to think like musicians. We value music as a universal language and want our pupils to appreciate the joy, connection and enrichment that it can bring. </w:t>
      </w:r>
      <w:r w:rsidRPr="00415113">
        <w:t> </w:t>
      </w:r>
    </w:p>
    <w:p w14:paraId="04934782" w14:textId="77777777" w:rsidR="00415113" w:rsidRDefault="00415113" w:rsidP="00415113">
      <w:pPr>
        <w:pStyle w:val="BodyText"/>
        <w:spacing w:before="2"/>
        <w:rPr>
          <w:lang w:val="en-US"/>
        </w:rPr>
      </w:pPr>
    </w:p>
    <w:p w14:paraId="1EA11505" w14:textId="19EBC28C" w:rsidR="00415113" w:rsidRPr="00415113" w:rsidRDefault="00415113" w:rsidP="00415113">
      <w:pPr>
        <w:pStyle w:val="BodyText"/>
        <w:spacing w:before="2"/>
        <w:rPr>
          <w:b/>
          <w:bCs/>
          <w:color w:val="FF0000"/>
          <w:sz w:val="32"/>
          <w:szCs w:val="32"/>
        </w:rPr>
      </w:pPr>
      <w:r w:rsidRPr="00415113">
        <w:rPr>
          <w:b/>
          <w:bCs/>
          <w:color w:val="FF0000"/>
          <w:sz w:val="32"/>
          <w:szCs w:val="32"/>
          <w:lang w:val="en-US"/>
        </w:rPr>
        <w:t>Implementation</w:t>
      </w:r>
      <w:r w:rsidRPr="00415113">
        <w:rPr>
          <w:b/>
          <w:bCs/>
          <w:color w:val="FF0000"/>
          <w:sz w:val="32"/>
          <w:szCs w:val="32"/>
        </w:rPr>
        <w:t> </w:t>
      </w:r>
    </w:p>
    <w:p w14:paraId="24B01CD6" w14:textId="77777777" w:rsidR="00415113" w:rsidRPr="00415113" w:rsidRDefault="00415113" w:rsidP="00415113">
      <w:pPr>
        <w:pStyle w:val="BodyText"/>
        <w:numPr>
          <w:ilvl w:val="0"/>
          <w:numId w:val="6"/>
        </w:numPr>
        <w:spacing w:before="2"/>
      </w:pPr>
      <w:r w:rsidRPr="00415113">
        <w:rPr>
          <w:lang w:val="en-US"/>
        </w:rPr>
        <w:t>Music is taught through a broad and progressive curriculum that allows children to develop key skills in listening, singing, performing, improvising and composing. </w:t>
      </w:r>
      <w:r w:rsidRPr="00415113">
        <w:t> </w:t>
      </w:r>
    </w:p>
    <w:p w14:paraId="134F042E" w14:textId="77777777" w:rsidR="00415113" w:rsidRPr="00415113" w:rsidRDefault="00415113" w:rsidP="00415113">
      <w:pPr>
        <w:pStyle w:val="BodyText"/>
        <w:numPr>
          <w:ilvl w:val="0"/>
          <w:numId w:val="7"/>
        </w:numPr>
        <w:spacing w:before="2"/>
      </w:pPr>
      <w:r w:rsidRPr="00415113">
        <w:rPr>
          <w:lang w:val="en-US"/>
        </w:rPr>
        <w:t>We teach music through a carefully designed spiral curriculum where prior knowledge is revisited and built upon each year.</w:t>
      </w:r>
      <w:r w:rsidRPr="00415113">
        <w:t> </w:t>
      </w:r>
    </w:p>
    <w:p w14:paraId="5960024B" w14:textId="77777777" w:rsidR="00415113" w:rsidRPr="00415113" w:rsidRDefault="00415113" w:rsidP="00415113">
      <w:pPr>
        <w:pStyle w:val="BodyText"/>
        <w:numPr>
          <w:ilvl w:val="0"/>
          <w:numId w:val="8"/>
        </w:numPr>
        <w:spacing w:before="2"/>
      </w:pPr>
      <w:r w:rsidRPr="00415113">
        <w:rPr>
          <w:lang w:val="en-US"/>
        </w:rPr>
        <w:t>Pupils explore a wide range of musical genres, traditions and historical contexts, fostering appreciation and cultural understanding.</w:t>
      </w:r>
      <w:r w:rsidRPr="00415113">
        <w:t> </w:t>
      </w:r>
    </w:p>
    <w:p w14:paraId="5344F02E" w14:textId="77777777" w:rsidR="00415113" w:rsidRPr="00415113" w:rsidRDefault="00415113" w:rsidP="00415113">
      <w:pPr>
        <w:pStyle w:val="BodyText"/>
        <w:numPr>
          <w:ilvl w:val="0"/>
          <w:numId w:val="9"/>
        </w:numPr>
        <w:spacing w:before="2"/>
      </w:pPr>
      <w:r w:rsidRPr="00415113">
        <w:rPr>
          <w:lang w:val="en-US"/>
        </w:rPr>
        <w:t>Theory and practice are combined, with musical vocabulary and notation being taught alongside practical music-making, ensuring theory underpins creative work.</w:t>
      </w:r>
      <w:r w:rsidRPr="00415113">
        <w:t> </w:t>
      </w:r>
    </w:p>
    <w:p w14:paraId="16BEF4FF" w14:textId="77777777" w:rsidR="00415113" w:rsidRPr="00415113" w:rsidRDefault="00415113" w:rsidP="00415113">
      <w:pPr>
        <w:pStyle w:val="BodyText"/>
        <w:numPr>
          <w:ilvl w:val="0"/>
          <w:numId w:val="10"/>
        </w:numPr>
        <w:spacing w:before="2"/>
      </w:pPr>
      <w:r w:rsidRPr="00415113">
        <w:rPr>
          <w:lang w:val="en-US"/>
        </w:rPr>
        <w:t>We use practical, engaging lessons that give children opportunities to perform individually or as part of an ensemble. </w:t>
      </w:r>
      <w:r w:rsidRPr="00415113">
        <w:t> </w:t>
      </w:r>
    </w:p>
    <w:p w14:paraId="36C99DC6" w14:textId="77777777" w:rsidR="00415113" w:rsidRPr="00415113" w:rsidRDefault="00415113" w:rsidP="00415113">
      <w:pPr>
        <w:pStyle w:val="BodyText"/>
        <w:numPr>
          <w:ilvl w:val="0"/>
          <w:numId w:val="11"/>
        </w:numPr>
        <w:spacing w:before="2"/>
      </w:pPr>
      <w:r w:rsidRPr="00415113">
        <w:rPr>
          <w:lang w:val="en-US"/>
        </w:rPr>
        <w:t>Technology and instruments are used to enhance learning and encourage creativity.</w:t>
      </w:r>
      <w:r w:rsidRPr="00415113">
        <w:t> </w:t>
      </w:r>
    </w:p>
    <w:p w14:paraId="6FB6852D" w14:textId="77777777" w:rsidR="00415113" w:rsidRPr="00415113" w:rsidRDefault="00415113" w:rsidP="00415113">
      <w:pPr>
        <w:pStyle w:val="BodyText"/>
        <w:numPr>
          <w:ilvl w:val="0"/>
          <w:numId w:val="12"/>
        </w:numPr>
        <w:spacing w:before="2"/>
      </w:pPr>
      <w:r w:rsidRPr="00415113">
        <w:rPr>
          <w:lang w:val="en-US"/>
        </w:rPr>
        <w:t>Musical performances, both formal and informal, are embedded into the curriculum, allowing children to showcase their skills. </w:t>
      </w:r>
      <w:r w:rsidRPr="00415113">
        <w:t> </w:t>
      </w:r>
    </w:p>
    <w:p w14:paraId="481FFDCB" w14:textId="77777777" w:rsidR="00415113" w:rsidRPr="00415113" w:rsidRDefault="00415113" w:rsidP="00415113">
      <w:pPr>
        <w:pStyle w:val="BodyText"/>
        <w:numPr>
          <w:ilvl w:val="0"/>
          <w:numId w:val="13"/>
        </w:numPr>
        <w:spacing w:before="2"/>
      </w:pPr>
      <w:r w:rsidRPr="00415113">
        <w:rPr>
          <w:lang w:val="en-US"/>
        </w:rPr>
        <w:t>We provide equitable access to instrumental learning through wider opportunities such as clubs, peripatetic lessons and community involvement, ensuring that all children regardless of background, can succeed in music.</w:t>
      </w:r>
      <w:r w:rsidRPr="00415113">
        <w:t> </w:t>
      </w:r>
    </w:p>
    <w:p w14:paraId="0ABCC8EB" w14:textId="77777777" w:rsidR="00415113" w:rsidRDefault="00415113" w:rsidP="00415113">
      <w:pPr>
        <w:pStyle w:val="BodyText"/>
        <w:spacing w:before="2"/>
        <w:rPr>
          <w:lang w:val="en-US"/>
        </w:rPr>
      </w:pPr>
    </w:p>
    <w:p w14:paraId="0E5824B3" w14:textId="212B071E" w:rsidR="00415113" w:rsidRPr="00415113" w:rsidRDefault="00415113" w:rsidP="00415113">
      <w:pPr>
        <w:pStyle w:val="BodyText"/>
        <w:spacing w:before="2"/>
      </w:pPr>
      <w:r w:rsidRPr="00415113">
        <w:rPr>
          <w:lang w:val="en-US"/>
        </w:rPr>
        <w:t>Musical notation is introduced at Key Stage 1 in simple, practical ways to prepare children for using instruments in Lower Key Stage 2. This progression ensures that by Upper Key Stage 2, children are confident in applying theory to performance and composition.</w:t>
      </w:r>
      <w:r w:rsidRPr="00415113">
        <w:t> </w:t>
      </w:r>
    </w:p>
    <w:p w14:paraId="6684933C" w14:textId="77777777" w:rsidR="00415113" w:rsidRPr="00415113" w:rsidRDefault="00415113" w:rsidP="00415113">
      <w:pPr>
        <w:pStyle w:val="BodyText"/>
        <w:spacing w:before="2"/>
      </w:pPr>
      <w:r w:rsidRPr="00415113">
        <w:rPr>
          <w:lang w:val="en-US"/>
        </w:rPr>
        <w:t>Our lesson structures allow our children to fully immerse themselves in elements of Music. The minute music scheme ensures a blend of short focused practice and longer opportunities for depth and creativity. </w:t>
      </w:r>
      <w:r w:rsidRPr="00415113">
        <w:t> </w:t>
      </w:r>
    </w:p>
    <w:p w14:paraId="07114515" w14:textId="77777777" w:rsidR="00415113" w:rsidRPr="00415113" w:rsidRDefault="00415113" w:rsidP="00415113">
      <w:pPr>
        <w:pStyle w:val="BodyText"/>
        <w:numPr>
          <w:ilvl w:val="0"/>
          <w:numId w:val="14"/>
        </w:numPr>
        <w:spacing w:before="2"/>
      </w:pPr>
      <w:proofErr w:type="gramStart"/>
      <w:r w:rsidRPr="00415113">
        <w:rPr>
          <w:lang w:val="en-US"/>
        </w:rPr>
        <w:t>10 minute</w:t>
      </w:r>
      <w:proofErr w:type="gramEnd"/>
      <w:r w:rsidRPr="00415113">
        <w:rPr>
          <w:lang w:val="en-US"/>
        </w:rPr>
        <w:t> sessions in KS1 – short bursts focusing on key skills such as rhythm, pulse, pitch recognition or vocabulary recall. </w:t>
      </w:r>
      <w:r w:rsidRPr="00415113">
        <w:t> </w:t>
      </w:r>
    </w:p>
    <w:p w14:paraId="3C93F9C4" w14:textId="77777777" w:rsidR="00415113" w:rsidRPr="00415113" w:rsidRDefault="00415113" w:rsidP="00415113">
      <w:pPr>
        <w:pStyle w:val="BodyText"/>
        <w:numPr>
          <w:ilvl w:val="0"/>
          <w:numId w:val="15"/>
        </w:numPr>
        <w:spacing w:before="2"/>
      </w:pPr>
      <w:proofErr w:type="gramStart"/>
      <w:r w:rsidRPr="00415113">
        <w:rPr>
          <w:lang w:val="en-US"/>
        </w:rPr>
        <w:t>20 minute</w:t>
      </w:r>
      <w:proofErr w:type="gramEnd"/>
      <w:r w:rsidRPr="00415113">
        <w:rPr>
          <w:lang w:val="en-US"/>
        </w:rPr>
        <w:t> sessions in LKS2 – focused practice for notation, listening skills and small group instrumental work</w:t>
      </w:r>
      <w:r w:rsidRPr="00415113">
        <w:t> </w:t>
      </w:r>
    </w:p>
    <w:p w14:paraId="13E1A474" w14:textId="77777777" w:rsidR="00415113" w:rsidRPr="00415113" w:rsidRDefault="00415113" w:rsidP="00415113">
      <w:pPr>
        <w:pStyle w:val="BodyText"/>
        <w:numPr>
          <w:ilvl w:val="0"/>
          <w:numId w:val="16"/>
        </w:numPr>
        <w:spacing w:before="2"/>
      </w:pPr>
      <w:proofErr w:type="gramStart"/>
      <w:r w:rsidRPr="00415113">
        <w:rPr>
          <w:lang w:val="en-US"/>
        </w:rPr>
        <w:t>30 minute</w:t>
      </w:r>
      <w:proofErr w:type="gramEnd"/>
      <w:r w:rsidRPr="00415113">
        <w:rPr>
          <w:lang w:val="en-US"/>
        </w:rPr>
        <w:t> sessions in UKS2 – providing depth, clarity, creativity and further opportunities to explore genres, compose and perform</w:t>
      </w:r>
      <w:r w:rsidRPr="00415113">
        <w:t> </w:t>
      </w:r>
    </w:p>
    <w:p w14:paraId="0CC91AD1" w14:textId="77777777" w:rsidR="00415113" w:rsidRDefault="00415113" w:rsidP="00415113">
      <w:pPr>
        <w:pStyle w:val="BodyText"/>
        <w:spacing w:before="2"/>
        <w:rPr>
          <w:lang w:val="en-US"/>
        </w:rPr>
      </w:pPr>
    </w:p>
    <w:p w14:paraId="526EBE39" w14:textId="314A5C71" w:rsidR="00415113" w:rsidRPr="00415113" w:rsidRDefault="00415113" w:rsidP="00415113">
      <w:pPr>
        <w:pStyle w:val="BodyText"/>
        <w:spacing w:before="2"/>
        <w:rPr>
          <w:b/>
          <w:bCs/>
          <w:color w:val="FF0000"/>
          <w:sz w:val="32"/>
          <w:szCs w:val="32"/>
        </w:rPr>
      </w:pPr>
      <w:r w:rsidRPr="00415113">
        <w:rPr>
          <w:b/>
          <w:bCs/>
          <w:color w:val="FF0000"/>
          <w:sz w:val="32"/>
          <w:szCs w:val="32"/>
          <w:lang w:val="en-US"/>
        </w:rPr>
        <w:t>Impact</w:t>
      </w:r>
      <w:r w:rsidRPr="00415113">
        <w:rPr>
          <w:b/>
          <w:bCs/>
          <w:color w:val="FF0000"/>
          <w:sz w:val="32"/>
          <w:szCs w:val="32"/>
        </w:rPr>
        <w:t> </w:t>
      </w:r>
    </w:p>
    <w:p w14:paraId="7D846081" w14:textId="77777777" w:rsidR="00415113" w:rsidRPr="00415113" w:rsidRDefault="00415113" w:rsidP="00415113">
      <w:pPr>
        <w:pStyle w:val="BodyText"/>
        <w:numPr>
          <w:ilvl w:val="0"/>
          <w:numId w:val="17"/>
        </w:numPr>
        <w:spacing w:before="2"/>
      </w:pPr>
      <w:r w:rsidRPr="00415113">
        <w:rPr>
          <w:lang w:val="en-US"/>
        </w:rPr>
        <w:t>By the end of KS2, children will have a secure body of knowledge in Music, and the and confidence to access and apply the equivalent of Grade 2 Music Theory, enabling them to read and understand notation and apply this in instrumental and vocal work</w:t>
      </w:r>
      <w:r w:rsidRPr="00415113">
        <w:t> </w:t>
      </w:r>
    </w:p>
    <w:p w14:paraId="5A771FDC" w14:textId="77777777" w:rsidR="00415113" w:rsidRPr="00415113" w:rsidRDefault="00415113" w:rsidP="00415113">
      <w:pPr>
        <w:pStyle w:val="BodyText"/>
        <w:numPr>
          <w:ilvl w:val="0"/>
          <w:numId w:val="18"/>
        </w:numPr>
        <w:spacing w:before="2"/>
      </w:pPr>
      <w:r w:rsidRPr="00415113">
        <w:rPr>
          <w:lang w:val="en-US"/>
        </w:rPr>
        <w:t>Pupils will demonstrate progressions from basic rhythm and pitch in KS1 to confident composition and performance in KS2.</w:t>
      </w:r>
      <w:r w:rsidRPr="00415113">
        <w:t> </w:t>
      </w:r>
    </w:p>
    <w:p w14:paraId="270E2373" w14:textId="77777777" w:rsidR="00415113" w:rsidRPr="00415113" w:rsidRDefault="00415113" w:rsidP="00415113">
      <w:pPr>
        <w:pStyle w:val="BodyText"/>
        <w:numPr>
          <w:ilvl w:val="0"/>
          <w:numId w:val="19"/>
        </w:numPr>
        <w:spacing w:before="2"/>
      </w:pPr>
      <w:r w:rsidRPr="00415113">
        <w:rPr>
          <w:lang w:val="en-US"/>
        </w:rPr>
        <w:t>Our students will be able to discuss and reflect on music with precision and fluency, using appropriate musical terminology. </w:t>
      </w:r>
      <w:r w:rsidRPr="00415113">
        <w:t> </w:t>
      </w:r>
    </w:p>
    <w:p w14:paraId="6472B529" w14:textId="77777777" w:rsidR="00415113" w:rsidRPr="00415113" w:rsidRDefault="00415113" w:rsidP="00415113">
      <w:pPr>
        <w:pStyle w:val="BodyText"/>
        <w:numPr>
          <w:ilvl w:val="0"/>
          <w:numId w:val="20"/>
        </w:numPr>
        <w:spacing w:before="2"/>
      </w:pPr>
      <w:r w:rsidRPr="00415113">
        <w:rPr>
          <w:lang w:val="en-US"/>
        </w:rPr>
        <w:t>Children will show enjoyment, confidence and creativity in their musical experiences. </w:t>
      </w:r>
      <w:r w:rsidRPr="00415113">
        <w:t> </w:t>
      </w:r>
    </w:p>
    <w:p w14:paraId="1F9CE38D" w14:textId="77777777" w:rsidR="00415113" w:rsidRPr="00415113" w:rsidRDefault="00415113" w:rsidP="00415113">
      <w:pPr>
        <w:pStyle w:val="BodyText"/>
        <w:numPr>
          <w:ilvl w:val="0"/>
          <w:numId w:val="21"/>
        </w:numPr>
        <w:spacing w:before="2"/>
      </w:pPr>
      <w:r w:rsidRPr="00415113">
        <w:rPr>
          <w:lang w:val="en-US"/>
        </w:rPr>
        <w:t>Pupils will develop cultural capital by experiencing a diverse range of musical traditions, styles and histories. </w:t>
      </w:r>
      <w:r w:rsidRPr="00415113">
        <w:t> </w:t>
      </w:r>
    </w:p>
    <w:p w14:paraId="60D26326" w14:textId="77777777" w:rsidR="00415113" w:rsidRPr="00415113" w:rsidRDefault="00415113" w:rsidP="00415113">
      <w:pPr>
        <w:pStyle w:val="BodyText"/>
        <w:spacing w:before="2"/>
      </w:pPr>
      <w:r w:rsidRPr="00415113">
        <w:rPr>
          <w:lang w:val="en-US"/>
        </w:rPr>
        <w:t>Music at North Duffield ensures that all children leave school with secure foundations, ready to continue and deepen their musical learning. Our children leave North Duffield as musicians, not just music learners. </w:t>
      </w:r>
    </w:p>
    <w:p w14:paraId="18379C0C" w14:textId="77777777" w:rsidR="00FD6076" w:rsidRDefault="00FD6076">
      <w:pPr>
        <w:pStyle w:val="BodyText"/>
        <w:spacing w:before="2"/>
        <w:rPr>
          <w:sz w:val="22"/>
        </w:rPr>
      </w:pPr>
    </w:p>
    <w:p w14:paraId="286A2D43" w14:textId="77777777" w:rsidR="00FD6076" w:rsidRPr="008C7529" w:rsidRDefault="008C7529">
      <w:pPr>
        <w:pStyle w:val="Heading1"/>
        <w:spacing w:line="341" w:lineRule="exact"/>
        <w:rPr>
          <w:color w:val="FF0000"/>
          <w:u w:val="none"/>
        </w:rPr>
      </w:pPr>
      <w:r w:rsidRPr="008C7529">
        <w:rPr>
          <w:color w:val="FF0000"/>
        </w:rPr>
        <w:t>Equal</w:t>
      </w:r>
      <w:r w:rsidRPr="008C7529">
        <w:rPr>
          <w:color w:val="FF0000"/>
          <w:spacing w:val="-4"/>
        </w:rPr>
        <w:t xml:space="preserve"> </w:t>
      </w:r>
      <w:r w:rsidRPr="008C7529">
        <w:rPr>
          <w:color w:val="FF0000"/>
        </w:rPr>
        <w:t>Opportunities</w:t>
      </w:r>
    </w:p>
    <w:p w14:paraId="0C571FF6" w14:textId="77777777" w:rsidR="00FD6076" w:rsidRDefault="008C7529">
      <w:pPr>
        <w:pStyle w:val="BodyText"/>
        <w:ind w:left="120" w:right="125" w:hanging="3"/>
      </w:pPr>
      <w:r>
        <w:t>We recognise that there are children of widely different musical abilities in all classes, so</w:t>
      </w:r>
      <w:r>
        <w:rPr>
          <w:spacing w:val="-52"/>
        </w:rPr>
        <w:t xml:space="preserve"> </w:t>
      </w:r>
      <w:r>
        <w:t>we provide suitable learning opportunities for all children by matching the challenge of</w:t>
      </w:r>
      <w:r>
        <w:rPr>
          <w:spacing w:val="1"/>
        </w:rPr>
        <w:t xml:space="preserve"> </w:t>
      </w:r>
      <w:r>
        <w:t>the</w:t>
      </w:r>
      <w:r>
        <w:rPr>
          <w:spacing w:val="-3"/>
        </w:rPr>
        <w:t xml:space="preserve"> </w:t>
      </w:r>
      <w:r>
        <w:t>task</w:t>
      </w:r>
      <w:r>
        <w:rPr>
          <w:spacing w:val="-3"/>
        </w:rPr>
        <w:t xml:space="preserve"> </w:t>
      </w:r>
      <w:r>
        <w:t>to</w:t>
      </w:r>
      <w:r>
        <w:rPr>
          <w:spacing w:val="-1"/>
        </w:rPr>
        <w:t xml:space="preserve"> </w:t>
      </w:r>
      <w:r>
        <w:t>the</w:t>
      </w:r>
      <w:r>
        <w:rPr>
          <w:spacing w:val="-2"/>
        </w:rPr>
        <w:t xml:space="preserve"> </w:t>
      </w:r>
      <w:r>
        <w:t>ability of</w:t>
      </w:r>
      <w:r>
        <w:rPr>
          <w:spacing w:val="-1"/>
        </w:rPr>
        <w:t xml:space="preserve"> </w:t>
      </w:r>
      <w:r>
        <w:t>the</w:t>
      </w:r>
      <w:r>
        <w:rPr>
          <w:spacing w:val="-2"/>
        </w:rPr>
        <w:t xml:space="preserve"> </w:t>
      </w:r>
      <w:r>
        <w:t>child.</w:t>
      </w:r>
    </w:p>
    <w:p w14:paraId="0571D1D3" w14:textId="77777777" w:rsidR="00FD6076" w:rsidRDefault="008C7529">
      <w:pPr>
        <w:pStyle w:val="BodyText"/>
        <w:spacing w:line="292" w:lineRule="exact"/>
        <w:ind w:left="118"/>
      </w:pPr>
      <w:r>
        <w:t>We achieve</w:t>
      </w:r>
      <w:r>
        <w:rPr>
          <w:spacing w:val="-3"/>
        </w:rPr>
        <w:t xml:space="preserve"> </w:t>
      </w:r>
      <w:r>
        <w:t>this in</w:t>
      </w:r>
      <w:r>
        <w:rPr>
          <w:spacing w:val="-2"/>
        </w:rPr>
        <w:t xml:space="preserve"> </w:t>
      </w:r>
      <w:r>
        <w:t>a</w:t>
      </w:r>
      <w:r>
        <w:rPr>
          <w:spacing w:val="-1"/>
        </w:rPr>
        <w:t xml:space="preserve"> </w:t>
      </w:r>
      <w:r>
        <w:t>variety of ways</w:t>
      </w:r>
      <w:r>
        <w:rPr>
          <w:spacing w:val="-2"/>
        </w:rPr>
        <w:t xml:space="preserve"> </w:t>
      </w:r>
      <w:r>
        <w:t>by:</w:t>
      </w:r>
    </w:p>
    <w:p w14:paraId="0C4A6FEC" w14:textId="77777777" w:rsidR="00B67420" w:rsidRPr="00B67420" w:rsidRDefault="008C7529">
      <w:pPr>
        <w:pStyle w:val="ListParagraph"/>
        <w:numPr>
          <w:ilvl w:val="0"/>
          <w:numId w:val="4"/>
        </w:numPr>
        <w:tabs>
          <w:tab w:val="left" w:pos="840"/>
          <w:tab w:val="left" w:pos="841"/>
        </w:tabs>
        <w:ind w:right="1105" w:hanging="3"/>
        <w:rPr>
          <w:sz w:val="24"/>
        </w:rPr>
      </w:pPr>
      <w:r>
        <w:rPr>
          <w:sz w:val="24"/>
        </w:rPr>
        <w:t>setting common tasks, which are open-ended and can have a variety of</w:t>
      </w:r>
      <w:r>
        <w:rPr>
          <w:spacing w:val="-53"/>
          <w:sz w:val="24"/>
        </w:rPr>
        <w:t xml:space="preserve"> </w:t>
      </w:r>
    </w:p>
    <w:p w14:paraId="7A8B3AA1" w14:textId="1EB47273" w:rsidR="00FD6076" w:rsidRDefault="00B67420" w:rsidP="00B67420">
      <w:pPr>
        <w:pStyle w:val="ListParagraph"/>
        <w:tabs>
          <w:tab w:val="left" w:pos="840"/>
          <w:tab w:val="left" w:pos="841"/>
        </w:tabs>
        <w:ind w:left="120" w:right="1105" w:firstLine="0"/>
        <w:rPr>
          <w:sz w:val="24"/>
        </w:rPr>
      </w:pPr>
      <w:r>
        <w:rPr>
          <w:spacing w:val="-53"/>
          <w:sz w:val="24"/>
        </w:rPr>
        <w:tab/>
      </w:r>
      <w:r w:rsidR="008C7529">
        <w:rPr>
          <w:sz w:val="24"/>
        </w:rPr>
        <w:t>responses;</w:t>
      </w:r>
    </w:p>
    <w:p w14:paraId="4A552E6B" w14:textId="77777777" w:rsidR="00FD6076" w:rsidRDefault="008C7529">
      <w:pPr>
        <w:pStyle w:val="ListParagraph"/>
        <w:numPr>
          <w:ilvl w:val="0"/>
          <w:numId w:val="4"/>
        </w:numPr>
        <w:tabs>
          <w:tab w:val="left" w:pos="840"/>
          <w:tab w:val="left" w:pos="841"/>
        </w:tabs>
        <w:spacing w:line="293" w:lineRule="exact"/>
        <w:ind w:left="840"/>
        <w:rPr>
          <w:sz w:val="24"/>
        </w:rPr>
      </w:pPr>
      <w:r>
        <w:rPr>
          <w:sz w:val="24"/>
        </w:rPr>
        <w:t>setting</w:t>
      </w:r>
      <w:r>
        <w:rPr>
          <w:spacing w:val="-4"/>
          <w:sz w:val="24"/>
        </w:rPr>
        <w:t xml:space="preserve"> </w:t>
      </w:r>
      <w:r>
        <w:rPr>
          <w:sz w:val="24"/>
        </w:rPr>
        <w:t>tasks</w:t>
      </w:r>
      <w:r>
        <w:rPr>
          <w:spacing w:val="-3"/>
          <w:sz w:val="24"/>
        </w:rPr>
        <w:t xml:space="preserve"> </w:t>
      </w:r>
      <w:r>
        <w:rPr>
          <w:sz w:val="24"/>
        </w:rPr>
        <w:t>of</w:t>
      </w:r>
      <w:r>
        <w:rPr>
          <w:spacing w:val="-1"/>
          <w:sz w:val="24"/>
        </w:rPr>
        <w:t xml:space="preserve"> </w:t>
      </w:r>
      <w:r>
        <w:rPr>
          <w:sz w:val="24"/>
        </w:rPr>
        <w:t>increasing</w:t>
      </w:r>
      <w:r>
        <w:rPr>
          <w:spacing w:val="-3"/>
          <w:sz w:val="24"/>
        </w:rPr>
        <w:t xml:space="preserve"> </w:t>
      </w:r>
      <w:r>
        <w:rPr>
          <w:sz w:val="24"/>
        </w:rPr>
        <w:t>difficulty</w:t>
      </w:r>
      <w:r>
        <w:rPr>
          <w:spacing w:val="-3"/>
          <w:sz w:val="24"/>
        </w:rPr>
        <w:t xml:space="preserve"> </w:t>
      </w:r>
      <w:r>
        <w:rPr>
          <w:sz w:val="24"/>
        </w:rPr>
        <w:t>for</w:t>
      </w:r>
      <w:r>
        <w:rPr>
          <w:spacing w:val="-3"/>
          <w:sz w:val="24"/>
        </w:rPr>
        <w:t xml:space="preserve"> </w:t>
      </w:r>
      <w:r>
        <w:rPr>
          <w:sz w:val="24"/>
        </w:rPr>
        <w:t>more</w:t>
      </w:r>
      <w:r>
        <w:rPr>
          <w:spacing w:val="-2"/>
          <w:sz w:val="24"/>
        </w:rPr>
        <w:t xml:space="preserve"> </w:t>
      </w:r>
      <w:r>
        <w:rPr>
          <w:sz w:val="24"/>
        </w:rPr>
        <w:t>able</w:t>
      </w:r>
      <w:r>
        <w:rPr>
          <w:spacing w:val="-5"/>
          <w:sz w:val="24"/>
        </w:rPr>
        <w:t xml:space="preserve"> </w:t>
      </w:r>
      <w:r>
        <w:rPr>
          <w:sz w:val="24"/>
        </w:rPr>
        <w:t>children;</w:t>
      </w:r>
    </w:p>
    <w:p w14:paraId="40E2A97F" w14:textId="77777777" w:rsidR="00FD6076" w:rsidRDefault="008C7529">
      <w:pPr>
        <w:pStyle w:val="ListParagraph"/>
        <w:numPr>
          <w:ilvl w:val="0"/>
          <w:numId w:val="4"/>
        </w:numPr>
        <w:tabs>
          <w:tab w:val="left" w:pos="840"/>
          <w:tab w:val="left" w:pos="841"/>
        </w:tabs>
        <w:ind w:left="840"/>
        <w:rPr>
          <w:sz w:val="24"/>
        </w:rPr>
      </w:pPr>
      <w:r>
        <w:rPr>
          <w:sz w:val="24"/>
        </w:rPr>
        <w:t>differentiation</w:t>
      </w:r>
      <w:r>
        <w:rPr>
          <w:spacing w:val="-3"/>
          <w:sz w:val="24"/>
        </w:rPr>
        <w:t xml:space="preserve"> </w:t>
      </w:r>
      <w:r>
        <w:rPr>
          <w:sz w:val="24"/>
        </w:rPr>
        <w:t>in</w:t>
      </w:r>
      <w:r>
        <w:rPr>
          <w:spacing w:val="-2"/>
          <w:sz w:val="24"/>
        </w:rPr>
        <w:t xml:space="preserve"> </w:t>
      </w:r>
      <w:r>
        <w:rPr>
          <w:sz w:val="24"/>
        </w:rPr>
        <w:t>planning</w:t>
      </w:r>
      <w:r>
        <w:rPr>
          <w:spacing w:val="-2"/>
          <w:sz w:val="24"/>
        </w:rPr>
        <w:t xml:space="preserve"> </w:t>
      </w:r>
      <w:r>
        <w:rPr>
          <w:sz w:val="24"/>
        </w:rPr>
        <w:t>for</w:t>
      </w:r>
      <w:r>
        <w:rPr>
          <w:spacing w:val="-4"/>
          <w:sz w:val="24"/>
        </w:rPr>
        <w:t xml:space="preserve"> </w:t>
      </w:r>
      <w:r>
        <w:rPr>
          <w:sz w:val="24"/>
        </w:rPr>
        <w:t>children</w:t>
      </w:r>
      <w:r>
        <w:rPr>
          <w:spacing w:val="-2"/>
          <w:sz w:val="24"/>
        </w:rPr>
        <w:t xml:space="preserve"> </w:t>
      </w:r>
      <w:r>
        <w:rPr>
          <w:sz w:val="24"/>
        </w:rPr>
        <w:t>who</w:t>
      </w:r>
      <w:r>
        <w:rPr>
          <w:spacing w:val="-3"/>
          <w:sz w:val="24"/>
        </w:rPr>
        <w:t xml:space="preserve"> </w:t>
      </w:r>
      <w:r>
        <w:rPr>
          <w:sz w:val="24"/>
        </w:rPr>
        <w:t>have</w:t>
      </w:r>
      <w:r>
        <w:rPr>
          <w:spacing w:val="-4"/>
          <w:sz w:val="24"/>
        </w:rPr>
        <w:t xml:space="preserve"> </w:t>
      </w:r>
      <w:r>
        <w:rPr>
          <w:sz w:val="24"/>
        </w:rPr>
        <w:t>been</w:t>
      </w:r>
      <w:r>
        <w:rPr>
          <w:spacing w:val="-4"/>
          <w:sz w:val="24"/>
        </w:rPr>
        <w:t xml:space="preserve"> </w:t>
      </w:r>
      <w:r>
        <w:rPr>
          <w:sz w:val="24"/>
        </w:rPr>
        <w:t>identified</w:t>
      </w:r>
      <w:r>
        <w:rPr>
          <w:spacing w:val="-1"/>
          <w:sz w:val="24"/>
        </w:rPr>
        <w:t xml:space="preserve"> </w:t>
      </w:r>
      <w:r>
        <w:rPr>
          <w:sz w:val="24"/>
        </w:rPr>
        <w:t>as</w:t>
      </w:r>
      <w:r>
        <w:rPr>
          <w:spacing w:val="-4"/>
          <w:sz w:val="24"/>
        </w:rPr>
        <w:t xml:space="preserve"> </w:t>
      </w:r>
      <w:r>
        <w:rPr>
          <w:sz w:val="24"/>
        </w:rPr>
        <w:t>‘greater</w:t>
      </w:r>
    </w:p>
    <w:p w14:paraId="603875FE" w14:textId="77777777" w:rsidR="00B67420" w:rsidRDefault="008C7529" w:rsidP="00B67420">
      <w:pPr>
        <w:pStyle w:val="BodyText"/>
        <w:spacing w:before="2"/>
        <w:ind w:left="720" w:right="188"/>
      </w:pPr>
      <w:r>
        <w:lastRenderedPageBreak/>
        <w:t>depth’</w:t>
      </w:r>
      <w:r>
        <w:rPr>
          <w:spacing w:val="-6"/>
        </w:rPr>
        <w:t xml:space="preserve"> </w:t>
      </w:r>
      <w:r>
        <w:t>through</w:t>
      </w:r>
      <w:r>
        <w:rPr>
          <w:spacing w:val="-2"/>
        </w:rPr>
        <w:t xml:space="preserve"> </w:t>
      </w:r>
      <w:r>
        <w:t>enrichment</w:t>
      </w:r>
      <w:r>
        <w:rPr>
          <w:spacing w:val="-3"/>
        </w:rPr>
        <w:t xml:space="preserve"> </w:t>
      </w:r>
      <w:r>
        <w:t>and</w:t>
      </w:r>
      <w:r>
        <w:rPr>
          <w:spacing w:val="-4"/>
        </w:rPr>
        <w:t xml:space="preserve"> </w:t>
      </w:r>
      <w:r>
        <w:t>extension</w:t>
      </w:r>
      <w:r>
        <w:rPr>
          <w:spacing w:val="-3"/>
        </w:rPr>
        <w:t xml:space="preserve"> </w:t>
      </w:r>
      <w:r>
        <w:t>activities.</w:t>
      </w:r>
      <w:r>
        <w:rPr>
          <w:spacing w:val="-3"/>
        </w:rPr>
        <w:t xml:space="preserve"> </w:t>
      </w:r>
      <w:r>
        <w:t>(Those</w:t>
      </w:r>
      <w:r>
        <w:rPr>
          <w:spacing w:val="-3"/>
        </w:rPr>
        <w:t xml:space="preserve"> </w:t>
      </w:r>
      <w:r>
        <w:t>children</w:t>
      </w:r>
      <w:r>
        <w:rPr>
          <w:spacing w:val="-2"/>
        </w:rPr>
        <w:t xml:space="preserve"> </w:t>
      </w:r>
      <w:r>
        <w:t>who</w:t>
      </w:r>
      <w:r>
        <w:rPr>
          <w:spacing w:val="-4"/>
        </w:rPr>
        <w:t xml:space="preserve"> </w:t>
      </w:r>
      <w:r>
        <w:t>are</w:t>
      </w:r>
      <w:r>
        <w:rPr>
          <w:spacing w:val="-3"/>
        </w:rPr>
        <w:t xml:space="preserve"> </w:t>
      </w:r>
      <w:r>
        <w:t>very</w:t>
      </w:r>
      <w:r>
        <w:rPr>
          <w:spacing w:val="-3"/>
        </w:rPr>
        <w:t xml:space="preserve"> </w:t>
      </w:r>
      <w:r>
        <w:t>able,</w:t>
      </w:r>
      <w:r>
        <w:rPr>
          <w:spacing w:val="-51"/>
        </w:rPr>
        <w:t xml:space="preserve"> </w:t>
      </w:r>
      <w:r>
        <w:t>or have a range of musical experiences to draw upon are encouraged to use and</w:t>
      </w:r>
      <w:r>
        <w:rPr>
          <w:spacing w:val="1"/>
        </w:rPr>
        <w:t xml:space="preserve"> </w:t>
      </w:r>
      <w:r>
        <w:t>develop their talents both within the curriculum, and through extra-curricular</w:t>
      </w:r>
      <w:r>
        <w:rPr>
          <w:spacing w:val="1"/>
        </w:rPr>
        <w:t xml:space="preserve"> </w:t>
      </w:r>
      <w:r>
        <w:t>performances</w:t>
      </w:r>
      <w:r>
        <w:rPr>
          <w:spacing w:val="-3"/>
        </w:rPr>
        <w:t xml:space="preserve"> </w:t>
      </w:r>
      <w:r>
        <w:t>e.g. music/</w:t>
      </w:r>
      <w:r>
        <w:rPr>
          <w:spacing w:val="1"/>
        </w:rPr>
        <w:t xml:space="preserve"> </w:t>
      </w:r>
      <w:r>
        <w:t>singing assembly)</w:t>
      </w:r>
    </w:p>
    <w:p w14:paraId="0DE37949" w14:textId="13DB5429" w:rsidR="00FD6076" w:rsidRPr="00B67420" w:rsidRDefault="008C7529" w:rsidP="00B67420">
      <w:pPr>
        <w:pStyle w:val="BodyText"/>
        <w:numPr>
          <w:ilvl w:val="0"/>
          <w:numId w:val="5"/>
        </w:numPr>
        <w:spacing w:before="2"/>
        <w:ind w:right="188" w:hanging="578"/>
      </w:pPr>
      <w:r w:rsidRPr="00B67420">
        <w:t>extra</w:t>
      </w:r>
      <w:r w:rsidRPr="00B67420">
        <w:rPr>
          <w:spacing w:val="-2"/>
        </w:rPr>
        <w:t xml:space="preserve"> </w:t>
      </w:r>
      <w:r w:rsidRPr="00B67420">
        <w:t>support</w:t>
      </w:r>
      <w:r w:rsidRPr="00B67420">
        <w:rPr>
          <w:spacing w:val="-4"/>
        </w:rPr>
        <w:t xml:space="preserve"> </w:t>
      </w:r>
      <w:r w:rsidRPr="00B67420">
        <w:t>for</w:t>
      </w:r>
      <w:r w:rsidRPr="00B67420">
        <w:rPr>
          <w:spacing w:val="-3"/>
        </w:rPr>
        <w:t xml:space="preserve"> </w:t>
      </w:r>
      <w:r w:rsidRPr="00B67420">
        <w:t>SEN</w:t>
      </w:r>
      <w:r w:rsidRPr="00B67420">
        <w:rPr>
          <w:spacing w:val="-2"/>
        </w:rPr>
        <w:t xml:space="preserve"> </w:t>
      </w:r>
      <w:r w:rsidRPr="00B67420">
        <w:t>children</w:t>
      </w:r>
      <w:r w:rsidRPr="00B67420">
        <w:rPr>
          <w:spacing w:val="-3"/>
        </w:rPr>
        <w:t xml:space="preserve"> </w:t>
      </w:r>
      <w:r w:rsidRPr="00B67420">
        <w:t>where</w:t>
      </w:r>
      <w:r w:rsidRPr="00B67420">
        <w:rPr>
          <w:spacing w:val="-5"/>
        </w:rPr>
        <w:t xml:space="preserve"> </w:t>
      </w:r>
      <w:r w:rsidRPr="00B67420">
        <w:t>necessary</w:t>
      </w:r>
      <w:r w:rsidRPr="00B67420">
        <w:rPr>
          <w:spacing w:val="-4"/>
        </w:rPr>
        <w:t xml:space="preserve"> </w:t>
      </w:r>
      <w:r w:rsidRPr="00B67420">
        <w:t>and</w:t>
      </w:r>
      <w:r w:rsidRPr="00B67420">
        <w:rPr>
          <w:spacing w:val="-4"/>
        </w:rPr>
        <w:t xml:space="preserve"> </w:t>
      </w:r>
      <w:r w:rsidRPr="00B67420">
        <w:t>possible</w:t>
      </w:r>
    </w:p>
    <w:p w14:paraId="6AB09492" w14:textId="77777777" w:rsidR="00FD6076" w:rsidRDefault="00FD6076">
      <w:pPr>
        <w:pStyle w:val="BodyText"/>
      </w:pPr>
    </w:p>
    <w:p w14:paraId="1340A7F1" w14:textId="77777777" w:rsidR="00FD6076" w:rsidRPr="008C7529" w:rsidRDefault="008C7529">
      <w:pPr>
        <w:pStyle w:val="Heading1"/>
        <w:spacing w:before="192"/>
        <w:rPr>
          <w:color w:val="FF0000"/>
          <w:u w:val="none"/>
        </w:rPr>
      </w:pPr>
      <w:r w:rsidRPr="008C7529">
        <w:rPr>
          <w:color w:val="FF0000"/>
        </w:rPr>
        <w:t>Provision</w:t>
      </w:r>
      <w:r w:rsidRPr="008C7529">
        <w:rPr>
          <w:color w:val="FF0000"/>
          <w:spacing w:val="-3"/>
        </w:rPr>
        <w:t xml:space="preserve"> </w:t>
      </w:r>
      <w:r w:rsidRPr="008C7529">
        <w:rPr>
          <w:color w:val="FF0000"/>
        </w:rPr>
        <w:t>for</w:t>
      </w:r>
      <w:r w:rsidRPr="008C7529">
        <w:rPr>
          <w:color w:val="FF0000"/>
          <w:spacing w:val="-4"/>
        </w:rPr>
        <w:t xml:space="preserve"> </w:t>
      </w:r>
      <w:r w:rsidRPr="008C7529">
        <w:rPr>
          <w:color w:val="FF0000"/>
        </w:rPr>
        <w:t>Inclusion:</w:t>
      </w:r>
      <w:r w:rsidRPr="008C7529">
        <w:rPr>
          <w:color w:val="FF0000"/>
          <w:spacing w:val="-5"/>
        </w:rPr>
        <w:t xml:space="preserve"> </w:t>
      </w:r>
      <w:r w:rsidRPr="008C7529">
        <w:rPr>
          <w:color w:val="FF0000"/>
        </w:rPr>
        <w:t>SEND/additional</w:t>
      </w:r>
      <w:r w:rsidRPr="008C7529">
        <w:rPr>
          <w:color w:val="FF0000"/>
          <w:spacing w:val="-4"/>
        </w:rPr>
        <w:t xml:space="preserve"> </w:t>
      </w:r>
      <w:r w:rsidRPr="008C7529">
        <w:rPr>
          <w:color w:val="FF0000"/>
        </w:rPr>
        <w:t>needs/Pupil</w:t>
      </w:r>
      <w:r w:rsidRPr="008C7529">
        <w:rPr>
          <w:color w:val="FF0000"/>
          <w:spacing w:val="-3"/>
        </w:rPr>
        <w:t xml:space="preserve"> </w:t>
      </w:r>
      <w:r w:rsidRPr="008C7529">
        <w:rPr>
          <w:color w:val="FF0000"/>
        </w:rPr>
        <w:t>premium</w:t>
      </w:r>
    </w:p>
    <w:p w14:paraId="3277888A" w14:textId="77777777" w:rsidR="00FD6076" w:rsidRDefault="00FD6076">
      <w:pPr>
        <w:pStyle w:val="BodyText"/>
        <w:spacing w:before="4"/>
        <w:rPr>
          <w:b/>
          <w:sz w:val="15"/>
        </w:rPr>
      </w:pPr>
    </w:p>
    <w:p w14:paraId="2EBDF49E" w14:textId="6897991E" w:rsidR="00FD6076" w:rsidRPr="008C7529" w:rsidRDefault="008C7529" w:rsidP="008C7529">
      <w:r>
        <w:t>All pupils will have equal opportunities to reach their full potential across the music</w:t>
      </w:r>
      <w:r>
        <w:rPr>
          <w:spacing w:val="1"/>
        </w:rPr>
        <w:t xml:space="preserve"> </w:t>
      </w:r>
      <w:r>
        <w:rPr>
          <w:spacing w:val="-1"/>
        </w:rPr>
        <w:t>curriculum</w:t>
      </w:r>
      <w:r>
        <w:rPr>
          <w:spacing w:val="-11"/>
        </w:rPr>
        <w:t xml:space="preserve"> </w:t>
      </w:r>
      <w:r>
        <w:rPr>
          <w:spacing w:val="-1"/>
        </w:rPr>
        <w:t>and</w:t>
      </w:r>
      <w:r>
        <w:rPr>
          <w:spacing w:val="-10"/>
        </w:rPr>
        <w:t xml:space="preserve"> </w:t>
      </w:r>
      <w:r>
        <w:rPr>
          <w:spacing w:val="-1"/>
        </w:rPr>
        <w:t>are</w:t>
      </w:r>
      <w:r>
        <w:rPr>
          <w:spacing w:val="-11"/>
        </w:rPr>
        <w:t xml:space="preserve"> </w:t>
      </w:r>
      <w:r>
        <w:rPr>
          <w:spacing w:val="-1"/>
        </w:rPr>
        <w:t>given</w:t>
      </w:r>
      <w:r>
        <w:rPr>
          <w:spacing w:val="-11"/>
        </w:rPr>
        <w:t xml:space="preserve"> </w:t>
      </w:r>
      <w:r>
        <w:rPr>
          <w:spacing w:val="-1"/>
        </w:rPr>
        <w:t>the</w:t>
      </w:r>
      <w:r>
        <w:rPr>
          <w:spacing w:val="-9"/>
        </w:rPr>
        <w:t xml:space="preserve"> </w:t>
      </w:r>
      <w:r>
        <w:rPr>
          <w:spacing w:val="-1"/>
        </w:rPr>
        <w:t>opportunity</w:t>
      </w:r>
      <w:r>
        <w:rPr>
          <w:spacing w:val="-12"/>
        </w:rPr>
        <w:t xml:space="preserve"> </w:t>
      </w:r>
      <w:r>
        <w:t>to</w:t>
      </w:r>
      <w:r>
        <w:rPr>
          <w:spacing w:val="-11"/>
        </w:rPr>
        <w:t xml:space="preserve"> </w:t>
      </w:r>
      <w:r>
        <w:t>access</w:t>
      </w:r>
      <w:r>
        <w:rPr>
          <w:spacing w:val="-9"/>
        </w:rPr>
        <w:t xml:space="preserve"> </w:t>
      </w:r>
      <w:r>
        <w:t>the</w:t>
      </w:r>
      <w:r>
        <w:rPr>
          <w:spacing w:val="-11"/>
        </w:rPr>
        <w:t xml:space="preserve"> </w:t>
      </w:r>
      <w:r>
        <w:t>curriculum</w:t>
      </w:r>
      <w:r>
        <w:rPr>
          <w:spacing w:val="-11"/>
        </w:rPr>
        <w:t xml:space="preserve"> </w:t>
      </w:r>
      <w:r>
        <w:t>at</w:t>
      </w:r>
      <w:r>
        <w:rPr>
          <w:spacing w:val="-13"/>
        </w:rPr>
        <w:t xml:space="preserve"> </w:t>
      </w:r>
      <w:r>
        <w:t>their</w:t>
      </w:r>
      <w:r>
        <w:rPr>
          <w:spacing w:val="-9"/>
        </w:rPr>
        <w:t xml:space="preserve"> </w:t>
      </w:r>
      <w:r>
        <w:t>year</w:t>
      </w:r>
      <w:r>
        <w:rPr>
          <w:spacing w:val="-9"/>
        </w:rPr>
        <w:t xml:space="preserve"> </w:t>
      </w:r>
      <w:r>
        <w:t>group</w:t>
      </w:r>
      <w:r>
        <w:rPr>
          <w:spacing w:val="-10"/>
        </w:rPr>
        <w:t xml:space="preserve"> </w:t>
      </w:r>
      <w:r>
        <w:t>age.</w:t>
      </w:r>
      <w:r>
        <w:rPr>
          <w:spacing w:val="-51"/>
        </w:rPr>
        <w:t xml:space="preserve">   </w:t>
      </w:r>
      <w:r w:rsidRPr="008C7529">
        <w:t xml:space="preserve">Pupil Premium money </w:t>
      </w:r>
      <w:r>
        <w:t>can be used to ensure equal opportunities to participate and play a musical instrument.</w:t>
      </w:r>
    </w:p>
    <w:p w14:paraId="485E2D1C" w14:textId="77777777" w:rsidR="00FD6076" w:rsidRDefault="00FD6076">
      <w:pPr>
        <w:pStyle w:val="BodyText"/>
      </w:pPr>
    </w:p>
    <w:p w14:paraId="5FF57199" w14:textId="77777777" w:rsidR="00FD6076" w:rsidRDefault="008C7529">
      <w:pPr>
        <w:pStyle w:val="BodyText"/>
        <w:ind w:left="118"/>
      </w:pPr>
      <w:r>
        <w:t>Teachers</w:t>
      </w:r>
      <w:r>
        <w:rPr>
          <w:spacing w:val="-2"/>
        </w:rPr>
        <w:t xml:space="preserve"> </w:t>
      </w:r>
      <w:r>
        <w:t>will:</w:t>
      </w:r>
    </w:p>
    <w:p w14:paraId="6613E008" w14:textId="77777777" w:rsidR="00FD6076" w:rsidRDefault="008C7529">
      <w:pPr>
        <w:pStyle w:val="ListParagraph"/>
        <w:numPr>
          <w:ilvl w:val="0"/>
          <w:numId w:val="3"/>
        </w:numPr>
        <w:tabs>
          <w:tab w:val="left" w:pos="840"/>
          <w:tab w:val="left" w:pos="841"/>
        </w:tabs>
        <w:ind w:hanging="361"/>
        <w:rPr>
          <w:sz w:val="24"/>
        </w:rPr>
      </w:pPr>
      <w:r>
        <w:rPr>
          <w:sz w:val="24"/>
        </w:rPr>
        <w:t>set</w:t>
      </w:r>
      <w:r>
        <w:rPr>
          <w:spacing w:val="-3"/>
          <w:sz w:val="24"/>
        </w:rPr>
        <w:t xml:space="preserve"> </w:t>
      </w:r>
      <w:r>
        <w:rPr>
          <w:sz w:val="24"/>
        </w:rPr>
        <w:t>suitable</w:t>
      </w:r>
      <w:r>
        <w:rPr>
          <w:spacing w:val="-2"/>
          <w:sz w:val="24"/>
        </w:rPr>
        <w:t xml:space="preserve"> </w:t>
      </w:r>
      <w:r>
        <w:rPr>
          <w:sz w:val="24"/>
        </w:rPr>
        <w:t>learning</w:t>
      </w:r>
      <w:r>
        <w:rPr>
          <w:spacing w:val="-3"/>
          <w:sz w:val="24"/>
        </w:rPr>
        <w:t xml:space="preserve"> </w:t>
      </w:r>
      <w:r>
        <w:rPr>
          <w:sz w:val="24"/>
        </w:rPr>
        <w:t>challenges</w:t>
      </w:r>
      <w:r>
        <w:rPr>
          <w:spacing w:val="-4"/>
          <w:sz w:val="24"/>
        </w:rPr>
        <w:t xml:space="preserve"> </w:t>
      </w:r>
      <w:r>
        <w:rPr>
          <w:sz w:val="24"/>
        </w:rPr>
        <w:t>with</w:t>
      </w:r>
      <w:r>
        <w:rPr>
          <w:spacing w:val="-2"/>
          <w:sz w:val="24"/>
        </w:rPr>
        <w:t xml:space="preserve"> </w:t>
      </w:r>
      <w:r>
        <w:rPr>
          <w:sz w:val="24"/>
        </w:rPr>
        <w:t>scaffolds</w:t>
      </w:r>
      <w:r>
        <w:rPr>
          <w:spacing w:val="-3"/>
          <w:sz w:val="24"/>
        </w:rPr>
        <w:t xml:space="preserve"> </w:t>
      </w:r>
      <w:r>
        <w:rPr>
          <w:sz w:val="24"/>
        </w:rPr>
        <w:t>if</w:t>
      </w:r>
      <w:r>
        <w:rPr>
          <w:spacing w:val="-5"/>
          <w:sz w:val="24"/>
        </w:rPr>
        <w:t xml:space="preserve"> </w:t>
      </w:r>
      <w:r>
        <w:rPr>
          <w:sz w:val="24"/>
        </w:rPr>
        <w:t>needed.</w:t>
      </w:r>
    </w:p>
    <w:p w14:paraId="238690DD" w14:textId="77777777" w:rsidR="00FD6076" w:rsidRDefault="008C7529">
      <w:pPr>
        <w:pStyle w:val="ListParagraph"/>
        <w:numPr>
          <w:ilvl w:val="0"/>
          <w:numId w:val="3"/>
        </w:numPr>
        <w:tabs>
          <w:tab w:val="left" w:pos="840"/>
          <w:tab w:val="left" w:pos="841"/>
        </w:tabs>
        <w:spacing w:before="2"/>
        <w:ind w:hanging="361"/>
        <w:rPr>
          <w:sz w:val="24"/>
        </w:rPr>
      </w:pPr>
      <w:r>
        <w:rPr>
          <w:sz w:val="24"/>
        </w:rPr>
        <w:t>respond</w:t>
      </w:r>
      <w:r>
        <w:rPr>
          <w:spacing w:val="19"/>
          <w:sz w:val="24"/>
        </w:rPr>
        <w:t xml:space="preserve"> </w:t>
      </w:r>
      <w:r>
        <w:rPr>
          <w:sz w:val="24"/>
        </w:rPr>
        <w:t>to</w:t>
      </w:r>
      <w:r>
        <w:rPr>
          <w:spacing w:val="22"/>
          <w:sz w:val="24"/>
        </w:rPr>
        <w:t xml:space="preserve"> </w:t>
      </w:r>
      <w:r>
        <w:rPr>
          <w:sz w:val="24"/>
        </w:rPr>
        <w:t>individual</w:t>
      </w:r>
      <w:r>
        <w:rPr>
          <w:spacing w:val="20"/>
          <w:sz w:val="24"/>
        </w:rPr>
        <w:t xml:space="preserve"> </w:t>
      </w:r>
      <w:r>
        <w:rPr>
          <w:sz w:val="24"/>
        </w:rPr>
        <w:t>pupil’s</w:t>
      </w:r>
      <w:r>
        <w:rPr>
          <w:spacing w:val="21"/>
          <w:sz w:val="24"/>
        </w:rPr>
        <w:t xml:space="preserve"> </w:t>
      </w:r>
      <w:r>
        <w:rPr>
          <w:sz w:val="24"/>
        </w:rPr>
        <w:t>learning</w:t>
      </w:r>
      <w:r>
        <w:rPr>
          <w:spacing w:val="19"/>
          <w:sz w:val="24"/>
        </w:rPr>
        <w:t xml:space="preserve"> </w:t>
      </w:r>
      <w:r>
        <w:rPr>
          <w:sz w:val="24"/>
        </w:rPr>
        <w:t>needs</w:t>
      </w:r>
      <w:r>
        <w:rPr>
          <w:spacing w:val="19"/>
          <w:sz w:val="24"/>
        </w:rPr>
        <w:t xml:space="preserve"> </w:t>
      </w:r>
      <w:r>
        <w:rPr>
          <w:sz w:val="24"/>
        </w:rPr>
        <w:t>in</w:t>
      </w:r>
      <w:r>
        <w:rPr>
          <w:spacing w:val="20"/>
          <w:sz w:val="24"/>
        </w:rPr>
        <w:t xml:space="preserve"> </w:t>
      </w:r>
      <w:r>
        <w:rPr>
          <w:sz w:val="24"/>
        </w:rPr>
        <w:t>accordance</w:t>
      </w:r>
      <w:r>
        <w:rPr>
          <w:spacing w:val="19"/>
          <w:sz w:val="24"/>
        </w:rPr>
        <w:t xml:space="preserve"> </w:t>
      </w:r>
      <w:r>
        <w:rPr>
          <w:sz w:val="24"/>
        </w:rPr>
        <w:t>with</w:t>
      </w:r>
      <w:r>
        <w:rPr>
          <w:spacing w:val="18"/>
          <w:sz w:val="24"/>
        </w:rPr>
        <w:t xml:space="preserve"> </w:t>
      </w:r>
      <w:r>
        <w:rPr>
          <w:sz w:val="24"/>
        </w:rPr>
        <w:t>their</w:t>
      </w:r>
      <w:r>
        <w:rPr>
          <w:spacing w:val="21"/>
          <w:sz w:val="24"/>
        </w:rPr>
        <w:t xml:space="preserve"> </w:t>
      </w:r>
      <w:r>
        <w:rPr>
          <w:sz w:val="24"/>
        </w:rPr>
        <w:t>education</w:t>
      </w:r>
    </w:p>
    <w:p w14:paraId="7C702EB8" w14:textId="77777777" w:rsidR="00FD6076" w:rsidRDefault="008C7529">
      <w:pPr>
        <w:pStyle w:val="BodyText"/>
        <w:spacing w:line="293" w:lineRule="exact"/>
        <w:ind w:left="840"/>
      </w:pPr>
      <w:r>
        <w:t>plans.</w:t>
      </w:r>
    </w:p>
    <w:p w14:paraId="76BD5123" w14:textId="77777777" w:rsidR="00FD6076" w:rsidRDefault="008C7529">
      <w:pPr>
        <w:pStyle w:val="ListParagraph"/>
        <w:numPr>
          <w:ilvl w:val="0"/>
          <w:numId w:val="3"/>
        </w:numPr>
        <w:tabs>
          <w:tab w:val="left" w:pos="840"/>
          <w:tab w:val="left" w:pos="841"/>
        </w:tabs>
        <w:ind w:right="119"/>
        <w:rPr>
          <w:sz w:val="24"/>
        </w:rPr>
      </w:pPr>
      <w:r>
        <w:rPr>
          <w:sz w:val="24"/>
        </w:rPr>
        <w:t>overcome</w:t>
      </w:r>
      <w:r>
        <w:rPr>
          <w:spacing w:val="-6"/>
          <w:sz w:val="24"/>
        </w:rPr>
        <w:t xml:space="preserve"> </w:t>
      </w:r>
      <w:r>
        <w:rPr>
          <w:sz w:val="24"/>
        </w:rPr>
        <w:t>barriers</w:t>
      </w:r>
      <w:r>
        <w:rPr>
          <w:spacing w:val="-9"/>
          <w:sz w:val="24"/>
        </w:rPr>
        <w:t xml:space="preserve"> </w:t>
      </w:r>
      <w:r>
        <w:rPr>
          <w:sz w:val="24"/>
        </w:rPr>
        <w:t>to</w:t>
      </w:r>
      <w:r>
        <w:rPr>
          <w:spacing w:val="-6"/>
          <w:sz w:val="24"/>
        </w:rPr>
        <w:t xml:space="preserve"> </w:t>
      </w:r>
      <w:r>
        <w:rPr>
          <w:sz w:val="24"/>
        </w:rPr>
        <w:t>learning</w:t>
      </w:r>
      <w:r>
        <w:rPr>
          <w:spacing w:val="-9"/>
          <w:sz w:val="24"/>
        </w:rPr>
        <w:t xml:space="preserve"> </w:t>
      </w:r>
      <w:r>
        <w:rPr>
          <w:sz w:val="24"/>
        </w:rPr>
        <w:t>for</w:t>
      </w:r>
      <w:r>
        <w:rPr>
          <w:spacing w:val="-6"/>
          <w:sz w:val="24"/>
        </w:rPr>
        <w:t xml:space="preserve"> </w:t>
      </w:r>
      <w:r>
        <w:rPr>
          <w:sz w:val="24"/>
        </w:rPr>
        <w:t>individuals</w:t>
      </w:r>
      <w:r>
        <w:rPr>
          <w:spacing w:val="-6"/>
          <w:sz w:val="24"/>
        </w:rPr>
        <w:t xml:space="preserve"> </w:t>
      </w:r>
      <w:r>
        <w:rPr>
          <w:sz w:val="24"/>
        </w:rPr>
        <w:t>and</w:t>
      </w:r>
      <w:r>
        <w:rPr>
          <w:spacing w:val="-10"/>
          <w:sz w:val="24"/>
        </w:rPr>
        <w:t xml:space="preserve"> </w:t>
      </w:r>
      <w:r>
        <w:rPr>
          <w:sz w:val="24"/>
        </w:rPr>
        <w:t>groups</w:t>
      </w:r>
      <w:r>
        <w:rPr>
          <w:spacing w:val="-8"/>
          <w:sz w:val="24"/>
        </w:rPr>
        <w:t xml:space="preserve"> </w:t>
      </w:r>
      <w:r>
        <w:rPr>
          <w:sz w:val="24"/>
        </w:rPr>
        <w:t>by</w:t>
      </w:r>
      <w:r>
        <w:rPr>
          <w:spacing w:val="-7"/>
          <w:sz w:val="24"/>
        </w:rPr>
        <w:t xml:space="preserve"> </w:t>
      </w:r>
      <w:r>
        <w:rPr>
          <w:sz w:val="24"/>
        </w:rPr>
        <w:t>modelling,</w:t>
      </w:r>
      <w:r>
        <w:rPr>
          <w:spacing w:val="-9"/>
          <w:sz w:val="24"/>
        </w:rPr>
        <w:t xml:space="preserve"> </w:t>
      </w:r>
      <w:r>
        <w:rPr>
          <w:sz w:val="24"/>
        </w:rPr>
        <w:t>scaffolding</w:t>
      </w:r>
      <w:r>
        <w:rPr>
          <w:spacing w:val="-51"/>
          <w:sz w:val="24"/>
        </w:rPr>
        <w:t xml:space="preserve"> </w:t>
      </w:r>
      <w:r>
        <w:rPr>
          <w:sz w:val="24"/>
        </w:rPr>
        <w:t>and</w:t>
      </w:r>
      <w:r>
        <w:rPr>
          <w:spacing w:val="-2"/>
          <w:sz w:val="24"/>
        </w:rPr>
        <w:t xml:space="preserve"> </w:t>
      </w:r>
      <w:r>
        <w:rPr>
          <w:sz w:val="24"/>
        </w:rPr>
        <w:t>offering paired</w:t>
      </w:r>
      <w:r>
        <w:rPr>
          <w:spacing w:val="-1"/>
          <w:sz w:val="24"/>
        </w:rPr>
        <w:t xml:space="preserve"> </w:t>
      </w:r>
      <w:r>
        <w:rPr>
          <w:sz w:val="24"/>
        </w:rPr>
        <w:t>and</w:t>
      </w:r>
      <w:r>
        <w:rPr>
          <w:spacing w:val="-2"/>
          <w:sz w:val="24"/>
        </w:rPr>
        <w:t xml:space="preserve"> </w:t>
      </w:r>
      <w:r>
        <w:rPr>
          <w:sz w:val="24"/>
        </w:rPr>
        <w:t>group</w:t>
      </w:r>
      <w:r>
        <w:rPr>
          <w:spacing w:val="-1"/>
          <w:sz w:val="24"/>
        </w:rPr>
        <w:t xml:space="preserve"> </w:t>
      </w:r>
      <w:r>
        <w:rPr>
          <w:sz w:val="24"/>
        </w:rPr>
        <w:t>work</w:t>
      </w:r>
      <w:r>
        <w:rPr>
          <w:spacing w:val="-1"/>
          <w:sz w:val="24"/>
        </w:rPr>
        <w:t xml:space="preserve"> </w:t>
      </w:r>
      <w:r>
        <w:rPr>
          <w:sz w:val="24"/>
        </w:rPr>
        <w:t>in mixed</w:t>
      </w:r>
      <w:r>
        <w:rPr>
          <w:spacing w:val="2"/>
          <w:sz w:val="24"/>
        </w:rPr>
        <w:t xml:space="preserve"> </w:t>
      </w:r>
      <w:r>
        <w:rPr>
          <w:sz w:val="24"/>
        </w:rPr>
        <w:t>ability.</w:t>
      </w:r>
    </w:p>
    <w:p w14:paraId="110C4F70" w14:textId="77777777" w:rsidR="00FD6076" w:rsidRDefault="008C7529">
      <w:pPr>
        <w:pStyle w:val="ListParagraph"/>
        <w:numPr>
          <w:ilvl w:val="0"/>
          <w:numId w:val="3"/>
        </w:numPr>
        <w:tabs>
          <w:tab w:val="left" w:pos="840"/>
          <w:tab w:val="left" w:pos="841"/>
        </w:tabs>
        <w:spacing w:before="40"/>
        <w:ind w:hanging="361"/>
        <w:rPr>
          <w:sz w:val="24"/>
        </w:rPr>
      </w:pPr>
      <w:r>
        <w:rPr>
          <w:sz w:val="24"/>
        </w:rPr>
        <w:t>differentiate</w:t>
      </w:r>
      <w:r>
        <w:rPr>
          <w:spacing w:val="-2"/>
          <w:sz w:val="24"/>
        </w:rPr>
        <w:t xml:space="preserve"> </w:t>
      </w:r>
      <w:r>
        <w:rPr>
          <w:sz w:val="24"/>
        </w:rPr>
        <w:t>class</w:t>
      </w:r>
      <w:r>
        <w:rPr>
          <w:spacing w:val="-3"/>
          <w:sz w:val="24"/>
        </w:rPr>
        <w:t xml:space="preserve"> </w:t>
      </w:r>
      <w:r>
        <w:rPr>
          <w:sz w:val="24"/>
        </w:rPr>
        <w:t>work</w:t>
      </w:r>
      <w:r>
        <w:rPr>
          <w:spacing w:val="-5"/>
          <w:sz w:val="24"/>
        </w:rPr>
        <w:t xml:space="preserve"> </w:t>
      </w:r>
      <w:r>
        <w:rPr>
          <w:sz w:val="24"/>
        </w:rPr>
        <w:t>by</w:t>
      </w:r>
      <w:r>
        <w:rPr>
          <w:spacing w:val="-3"/>
          <w:sz w:val="24"/>
        </w:rPr>
        <w:t xml:space="preserve"> </w:t>
      </w:r>
      <w:r>
        <w:rPr>
          <w:sz w:val="24"/>
        </w:rPr>
        <w:t>supporting</w:t>
      </w:r>
      <w:r>
        <w:rPr>
          <w:spacing w:val="-5"/>
          <w:sz w:val="24"/>
        </w:rPr>
        <w:t xml:space="preserve"> </w:t>
      </w:r>
      <w:r>
        <w:rPr>
          <w:sz w:val="24"/>
        </w:rPr>
        <w:t>not</w:t>
      </w:r>
      <w:r>
        <w:rPr>
          <w:spacing w:val="-1"/>
          <w:sz w:val="24"/>
        </w:rPr>
        <w:t xml:space="preserve"> </w:t>
      </w:r>
      <w:r>
        <w:rPr>
          <w:sz w:val="24"/>
        </w:rPr>
        <w:t>constricting</w:t>
      </w:r>
      <w:r>
        <w:rPr>
          <w:spacing w:val="-1"/>
          <w:sz w:val="24"/>
        </w:rPr>
        <w:t xml:space="preserve"> </w:t>
      </w:r>
      <w:r>
        <w:rPr>
          <w:sz w:val="24"/>
        </w:rPr>
        <w:t>the</w:t>
      </w:r>
      <w:r>
        <w:rPr>
          <w:spacing w:val="-5"/>
          <w:sz w:val="24"/>
        </w:rPr>
        <w:t xml:space="preserve"> </w:t>
      </w:r>
      <w:r>
        <w:rPr>
          <w:sz w:val="24"/>
        </w:rPr>
        <w:t>curriculum.</w:t>
      </w:r>
    </w:p>
    <w:p w14:paraId="2050287F" w14:textId="77777777" w:rsidR="00FD6076" w:rsidRDefault="00FD6076">
      <w:pPr>
        <w:pStyle w:val="BodyText"/>
      </w:pPr>
    </w:p>
    <w:p w14:paraId="3E2E5B71" w14:textId="77777777" w:rsidR="00FD6076" w:rsidRDefault="00FD6076">
      <w:pPr>
        <w:pStyle w:val="BodyText"/>
        <w:spacing w:before="7"/>
        <w:rPr>
          <w:sz w:val="19"/>
        </w:rPr>
      </w:pPr>
    </w:p>
    <w:p w14:paraId="1376C696" w14:textId="77777777" w:rsidR="00FD6076" w:rsidRPr="008C7529" w:rsidRDefault="008C7529">
      <w:pPr>
        <w:pStyle w:val="Heading1"/>
        <w:spacing w:before="1"/>
        <w:rPr>
          <w:color w:val="FF0000"/>
          <w:u w:val="none"/>
        </w:rPr>
      </w:pPr>
      <w:r w:rsidRPr="008C7529">
        <w:rPr>
          <w:color w:val="FF0000"/>
        </w:rPr>
        <w:t>Health</w:t>
      </w:r>
      <w:r w:rsidRPr="008C7529">
        <w:rPr>
          <w:color w:val="FF0000"/>
          <w:spacing w:val="-3"/>
        </w:rPr>
        <w:t xml:space="preserve"> </w:t>
      </w:r>
      <w:r w:rsidRPr="008C7529">
        <w:rPr>
          <w:color w:val="FF0000"/>
        </w:rPr>
        <w:t>and</w:t>
      </w:r>
      <w:r w:rsidRPr="008C7529">
        <w:rPr>
          <w:color w:val="FF0000"/>
          <w:spacing w:val="-3"/>
        </w:rPr>
        <w:t xml:space="preserve"> </w:t>
      </w:r>
      <w:r w:rsidRPr="008C7529">
        <w:rPr>
          <w:color w:val="FF0000"/>
        </w:rPr>
        <w:t>Safety/Safeguarding</w:t>
      </w:r>
    </w:p>
    <w:p w14:paraId="4EAD1560" w14:textId="77777777" w:rsidR="00FD6076" w:rsidRDefault="00FD6076">
      <w:pPr>
        <w:pStyle w:val="BodyText"/>
        <w:spacing w:before="6"/>
        <w:rPr>
          <w:b/>
          <w:sz w:val="15"/>
        </w:rPr>
      </w:pPr>
    </w:p>
    <w:p w14:paraId="6119D625" w14:textId="77777777" w:rsidR="00FD6076" w:rsidRDefault="008C7529">
      <w:pPr>
        <w:pStyle w:val="BodyText"/>
        <w:spacing w:before="52"/>
        <w:ind w:left="120" w:hanging="3"/>
      </w:pPr>
      <w:r>
        <w:t>Children</w:t>
      </w:r>
      <w:r>
        <w:rPr>
          <w:spacing w:val="9"/>
        </w:rPr>
        <w:t xml:space="preserve"> </w:t>
      </w:r>
      <w:r>
        <w:t>are</w:t>
      </w:r>
      <w:r>
        <w:rPr>
          <w:spacing w:val="8"/>
        </w:rPr>
        <w:t xml:space="preserve"> </w:t>
      </w:r>
      <w:r>
        <w:t>always</w:t>
      </w:r>
      <w:r>
        <w:rPr>
          <w:spacing w:val="8"/>
        </w:rPr>
        <w:t xml:space="preserve"> </w:t>
      </w:r>
      <w:r>
        <w:t>encouraged</w:t>
      </w:r>
      <w:r>
        <w:rPr>
          <w:spacing w:val="8"/>
        </w:rPr>
        <w:t xml:space="preserve"> </w:t>
      </w:r>
      <w:r>
        <w:t>to</w:t>
      </w:r>
      <w:r>
        <w:rPr>
          <w:spacing w:val="7"/>
        </w:rPr>
        <w:t xml:space="preserve"> </w:t>
      </w:r>
      <w:r>
        <w:t>use</w:t>
      </w:r>
      <w:r>
        <w:rPr>
          <w:spacing w:val="9"/>
        </w:rPr>
        <w:t xml:space="preserve"> </w:t>
      </w:r>
      <w:r>
        <w:t>instruments</w:t>
      </w:r>
      <w:r>
        <w:rPr>
          <w:spacing w:val="9"/>
        </w:rPr>
        <w:t xml:space="preserve"> </w:t>
      </w:r>
      <w:r>
        <w:t>carefully</w:t>
      </w:r>
      <w:r>
        <w:rPr>
          <w:spacing w:val="9"/>
        </w:rPr>
        <w:t xml:space="preserve"> </w:t>
      </w:r>
      <w:r>
        <w:t>and</w:t>
      </w:r>
      <w:r>
        <w:rPr>
          <w:spacing w:val="9"/>
        </w:rPr>
        <w:t xml:space="preserve"> </w:t>
      </w:r>
      <w:r>
        <w:t>safely.</w:t>
      </w:r>
      <w:r>
        <w:rPr>
          <w:spacing w:val="6"/>
        </w:rPr>
        <w:t xml:space="preserve"> </w:t>
      </w:r>
      <w:r>
        <w:t>An</w:t>
      </w:r>
      <w:r>
        <w:rPr>
          <w:spacing w:val="11"/>
        </w:rPr>
        <w:t xml:space="preserve"> </w:t>
      </w:r>
      <w:r>
        <w:t>instrument,</w:t>
      </w:r>
      <w:r>
        <w:rPr>
          <w:spacing w:val="-51"/>
        </w:rPr>
        <w:t xml:space="preserve"> </w:t>
      </w:r>
      <w:r>
        <w:t>which is</w:t>
      </w:r>
      <w:r>
        <w:rPr>
          <w:spacing w:val="-1"/>
        </w:rPr>
        <w:t xml:space="preserve"> </w:t>
      </w:r>
      <w:r>
        <w:t>blown,</w:t>
      </w:r>
      <w:r>
        <w:rPr>
          <w:spacing w:val="-1"/>
        </w:rPr>
        <w:t xml:space="preserve"> </w:t>
      </w:r>
      <w:r>
        <w:t>should</w:t>
      </w:r>
      <w:r>
        <w:rPr>
          <w:spacing w:val="1"/>
        </w:rPr>
        <w:t xml:space="preserve"> </w:t>
      </w:r>
      <w:r>
        <w:t>have</w:t>
      </w:r>
      <w:r>
        <w:rPr>
          <w:spacing w:val="-1"/>
        </w:rPr>
        <w:t xml:space="preserve"> </w:t>
      </w:r>
      <w:r>
        <w:t>the mouthpiece cleaned after</w:t>
      </w:r>
      <w:r>
        <w:rPr>
          <w:spacing w:val="-2"/>
        </w:rPr>
        <w:t xml:space="preserve"> </w:t>
      </w:r>
      <w:r>
        <w:t>each</w:t>
      </w:r>
      <w:r>
        <w:rPr>
          <w:spacing w:val="-2"/>
        </w:rPr>
        <w:t xml:space="preserve"> </w:t>
      </w:r>
      <w:r>
        <w:t>use.</w:t>
      </w:r>
    </w:p>
    <w:p w14:paraId="37393437" w14:textId="77777777" w:rsidR="00FD6076" w:rsidRDefault="00FD6076">
      <w:pPr>
        <w:pStyle w:val="BodyText"/>
      </w:pPr>
    </w:p>
    <w:p w14:paraId="2894F59A" w14:textId="77777777" w:rsidR="00FD6076" w:rsidRPr="008C7529" w:rsidRDefault="008C7529">
      <w:pPr>
        <w:pStyle w:val="Heading1"/>
        <w:spacing w:before="215"/>
        <w:rPr>
          <w:color w:val="FF0000"/>
          <w:u w:val="none"/>
        </w:rPr>
      </w:pPr>
      <w:r w:rsidRPr="008C7529">
        <w:rPr>
          <w:color w:val="FF0000"/>
        </w:rPr>
        <w:t>SMSC</w:t>
      </w:r>
      <w:r w:rsidRPr="008C7529">
        <w:rPr>
          <w:color w:val="FF0000"/>
          <w:spacing w:val="-4"/>
        </w:rPr>
        <w:t xml:space="preserve"> </w:t>
      </w:r>
      <w:r w:rsidRPr="008C7529">
        <w:rPr>
          <w:color w:val="FF0000"/>
        </w:rPr>
        <w:t>/British</w:t>
      </w:r>
      <w:r w:rsidRPr="008C7529">
        <w:rPr>
          <w:color w:val="FF0000"/>
          <w:spacing w:val="-1"/>
        </w:rPr>
        <w:t xml:space="preserve"> </w:t>
      </w:r>
      <w:r w:rsidRPr="008C7529">
        <w:rPr>
          <w:color w:val="FF0000"/>
        </w:rPr>
        <w:t>Values</w:t>
      </w:r>
      <w:r w:rsidRPr="008C7529">
        <w:rPr>
          <w:color w:val="FF0000"/>
          <w:spacing w:val="-4"/>
        </w:rPr>
        <w:t xml:space="preserve"> </w:t>
      </w:r>
      <w:r w:rsidRPr="008C7529">
        <w:rPr>
          <w:color w:val="FF0000"/>
        </w:rPr>
        <w:t>/Cultural</w:t>
      </w:r>
      <w:r w:rsidRPr="008C7529">
        <w:rPr>
          <w:color w:val="FF0000"/>
          <w:spacing w:val="-1"/>
        </w:rPr>
        <w:t xml:space="preserve"> </w:t>
      </w:r>
      <w:r w:rsidRPr="008C7529">
        <w:rPr>
          <w:color w:val="FF0000"/>
        </w:rPr>
        <w:t>Capital</w:t>
      </w:r>
    </w:p>
    <w:p w14:paraId="759EE3B1" w14:textId="77777777" w:rsidR="00FD6076" w:rsidRDefault="00FD6076">
      <w:pPr>
        <w:pStyle w:val="BodyText"/>
        <w:spacing w:before="4"/>
        <w:rPr>
          <w:b/>
          <w:sz w:val="15"/>
        </w:rPr>
      </w:pPr>
    </w:p>
    <w:p w14:paraId="6B91F9D4" w14:textId="77777777" w:rsidR="00FD6076" w:rsidRDefault="008C7529">
      <w:pPr>
        <w:pStyle w:val="BodyText"/>
        <w:spacing w:before="52"/>
        <w:ind w:left="120" w:hanging="3"/>
      </w:pPr>
      <w:r>
        <w:t>Music</w:t>
      </w:r>
      <w:r>
        <w:rPr>
          <w:spacing w:val="16"/>
        </w:rPr>
        <w:t xml:space="preserve"> </w:t>
      </w:r>
      <w:r>
        <w:t>makes</w:t>
      </w:r>
      <w:r>
        <w:rPr>
          <w:spacing w:val="15"/>
        </w:rPr>
        <w:t xml:space="preserve"> </w:t>
      </w:r>
      <w:r>
        <w:t>us</w:t>
      </w:r>
      <w:r>
        <w:rPr>
          <w:spacing w:val="15"/>
        </w:rPr>
        <w:t xml:space="preserve"> </w:t>
      </w:r>
      <w:r>
        <w:t>feel</w:t>
      </w:r>
      <w:r>
        <w:rPr>
          <w:spacing w:val="18"/>
        </w:rPr>
        <w:t xml:space="preserve"> </w:t>
      </w:r>
      <w:r>
        <w:t>like</w:t>
      </w:r>
      <w:r>
        <w:rPr>
          <w:spacing w:val="16"/>
        </w:rPr>
        <w:t xml:space="preserve"> </w:t>
      </w:r>
      <w:r>
        <w:t>a</w:t>
      </w:r>
      <w:r>
        <w:rPr>
          <w:spacing w:val="18"/>
        </w:rPr>
        <w:t xml:space="preserve"> </w:t>
      </w:r>
      <w:r>
        <w:t>community</w:t>
      </w:r>
      <w:r>
        <w:rPr>
          <w:spacing w:val="17"/>
        </w:rPr>
        <w:t xml:space="preserve"> </w:t>
      </w:r>
      <w:r>
        <w:t>and</w:t>
      </w:r>
      <w:r>
        <w:rPr>
          <w:spacing w:val="17"/>
        </w:rPr>
        <w:t xml:space="preserve"> </w:t>
      </w:r>
      <w:r>
        <w:t>brings</w:t>
      </w:r>
      <w:r>
        <w:rPr>
          <w:spacing w:val="17"/>
        </w:rPr>
        <w:t xml:space="preserve"> </w:t>
      </w:r>
      <w:r>
        <w:t>us</w:t>
      </w:r>
      <w:r>
        <w:rPr>
          <w:spacing w:val="15"/>
        </w:rPr>
        <w:t xml:space="preserve"> </w:t>
      </w:r>
      <w:r>
        <w:t>together.</w:t>
      </w:r>
      <w:r>
        <w:rPr>
          <w:spacing w:val="23"/>
        </w:rPr>
        <w:t xml:space="preserve"> </w:t>
      </w:r>
      <w:r>
        <w:t>There</w:t>
      </w:r>
      <w:r>
        <w:rPr>
          <w:spacing w:val="16"/>
        </w:rPr>
        <w:t xml:space="preserve"> </w:t>
      </w:r>
      <w:r>
        <w:t>are</w:t>
      </w:r>
      <w:r>
        <w:rPr>
          <w:spacing w:val="16"/>
        </w:rPr>
        <w:t xml:space="preserve"> </w:t>
      </w:r>
      <w:r>
        <w:t>many</w:t>
      </w:r>
      <w:r>
        <w:rPr>
          <w:spacing w:val="14"/>
        </w:rPr>
        <w:t xml:space="preserve"> </w:t>
      </w:r>
      <w:r>
        <w:t>ways</w:t>
      </w:r>
      <w:r>
        <w:rPr>
          <w:spacing w:val="17"/>
        </w:rPr>
        <w:t xml:space="preserve"> </w:t>
      </w:r>
      <w:r>
        <w:t>in</w:t>
      </w:r>
      <w:r>
        <w:rPr>
          <w:spacing w:val="-51"/>
        </w:rPr>
        <w:t xml:space="preserve"> </w:t>
      </w:r>
      <w:r>
        <w:t>which music</w:t>
      </w:r>
      <w:r>
        <w:rPr>
          <w:spacing w:val="-3"/>
        </w:rPr>
        <w:t xml:space="preserve"> </w:t>
      </w:r>
      <w:r>
        <w:t>brings</w:t>
      </w:r>
      <w:r>
        <w:rPr>
          <w:spacing w:val="-3"/>
        </w:rPr>
        <w:t xml:space="preserve"> </w:t>
      </w:r>
      <w:r>
        <w:t>the</w:t>
      </w:r>
      <w:r>
        <w:rPr>
          <w:spacing w:val="1"/>
        </w:rPr>
        <w:t xml:space="preserve"> </w:t>
      </w:r>
      <w:r>
        <w:t>school</w:t>
      </w:r>
      <w:r>
        <w:rPr>
          <w:spacing w:val="-1"/>
        </w:rPr>
        <w:t xml:space="preserve"> </w:t>
      </w:r>
      <w:r>
        <w:t>and</w:t>
      </w:r>
      <w:r>
        <w:rPr>
          <w:spacing w:val="-1"/>
        </w:rPr>
        <w:t xml:space="preserve"> </w:t>
      </w:r>
      <w:r>
        <w:t>the community together.</w:t>
      </w:r>
    </w:p>
    <w:p w14:paraId="20674F56" w14:textId="17C41DF5" w:rsidR="00FD6076" w:rsidRPr="008C7529" w:rsidRDefault="008C7529" w:rsidP="008C7529">
      <w:pPr>
        <w:pStyle w:val="ListParagraph"/>
        <w:numPr>
          <w:ilvl w:val="0"/>
          <w:numId w:val="2"/>
        </w:numPr>
        <w:tabs>
          <w:tab w:val="left" w:pos="410"/>
          <w:tab w:val="left" w:pos="411"/>
        </w:tabs>
        <w:rPr>
          <w:sz w:val="24"/>
        </w:rPr>
      </w:pPr>
      <w:r>
        <w:rPr>
          <w:sz w:val="24"/>
        </w:rPr>
        <w:t xml:space="preserve">        Community</w:t>
      </w:r>
      <w:r>
        <w:rPr>
          <w:spacing w:val="-5"/>
          <w:sz w:val="24"/>
        </w:rPr>
        <w:t xml:space="preserve"> </w:t>
      </w:r>
      <w:r w:rsidR="00B67420">
        <w:rPr>
          <w:sz w:val="24"/>
        </w:rPr>
        <w:t xml:space="preserve">events, </w:t>
      </w:r>
      <w:proofErr w:type="spellStart"/>
      <w:r w:rsidR="00B67420">
        <w:rPr>
          <w:sz w:val="24"/>
        </w:rPr>
        <w:t>eg</w:t>
      </w:r>
      <w:proofErr w:type="spellEnd"/>
      <w:r w:rsidR="00B67420">
        <w:rPr>
          <w:sz w:val="24"/>
        </w:rPr>
        <w:t xml:space="preserve"> Christmas Lights</w:t>
      </w:r>
    </w:p>
    <w:p w14:paraId="6838FD3A" w14:textId="21FE1E4F" w:rsidR="00FD6076" w:rsidRPr="008C7529" w:rsidRDefault="008C7529" w:rsidP="008C7529">
      <w:pPr>
        <w:pStyle w:val="ListParagraph"/>
        <w:numPr>
          <w:ilvl w:val="0"/>
          <w:numId w:val="1"/>
        </w:numPr>
        <w:tabs>
          <w:tab w:val="left" w:pos="840"/>
          <w:tab w:val="left" w:pos="841"/>
        </w:tabs>
        <w:spacing w:line="331" w:lineRule="exact"/>
        <w:ind w:left="840"/>
        <w:rPr>
          <w:sz w:val="24"/>
        </w:rPr>
      </w:pPr>
      <w:r>
        <w:rPr>
          <w:sz w:val="24"/>
        </w:rPr>
        <w:t>opportunities</w:t>
      </w:r>
      <w:r>
        <w:rPr>
          <w:spacing w:val="-4"/>
          <w:sz w:val="24"/>
        </w:rPr>
        <w:t xml:space="preserve"> </w:t>
      </w:r>
      <w:r>
        <w:rPr>
          <w:sz w:val="24"/>
        </w:rPr>
        <w:t>to</w:t>
      </w:r>
      <w:r>
        <w:rPr>
          <w:spacing w:val="-2"/>
          <w:sz w:val="24"/>
        </w:rPr>
        <w:t xml:space="preserve"> </w:t>
      </w:r>
      <w:r>
        <w:rPr>
          <w:sz w:val="24"/>
        </w:rPr>
        <w:t>sing</w:t>
      </w:r>
      <w:r>
        <w:rPr>
          <w:spacing w:val="-3"/>
          <w:sz w:val="24"/>
        </w:rPr>
        <w:t xml:space="preserve"> </w:t>
      </w:r>
      <w:r w:rsidR="00415113">
        <w:rPr>
          <w:sz w:val="24"/>
        </w:rPr>
        <w:t>throughout the year.</w:t>
      </w:r>
    </w:p>
    <w:p w14:paraId="6D5791F4" w14:textId="7BD83286" w:rsidR="00FD6076" w:rsidRDefault="008C7529">
      <w:pPr>
        <w:pStyle w:val="ListParagraph"/>
        <w:numPr>
          <w:ilvl w:val="0"/>
          <w:numId w:val="1"/>
        </w:numPr>
        <w:tabs>
          <w:tab w:val="left" w:pos="840"/>
          <w:tab w:val="left" w:pos="841"/>
        </w:tabs>
        <w:spacing w:before="1"/>
        <w:ind w:left="840"/>
        <w:rPr>
          <w:sz w:val="24"/>
        </w:rPr>
      </w:pPr>
      <w:r>
        <w:rPr>
          <w:sz w:val="24"/>
        </w:rPr>
        <w:t>Regular</w:t>
      </w:r>
      <w:r>
        <w:rPr>
          <w:spacing w:val="-2"/>
          <w:sz w:val="24"/>
        </w:rPr>
        <w:t xml:space="preserve"> </w:t>
      </w:r>
      <w:r>
        <w:rPr>
          <w:sz w:val="24"/>
        </w:rPr>
        <w:t>opportunities</w:t>
      </w:r>
      <w:r>
        <w:rPr>
          <w:spacing w:val="-3"/>
          <w:sz w:val="24"/>
        </w:rPr>
        <w:t xml:space="preserve"> </w:t>
      </w:r>
      <w:r>
        <w:rPr>
          <w:sz w:val="24"/>
        </w:rPr>
        <w:t>for</w:t>
      </w:r>
      <w:r>
        <w:rPr>
          <w:spacing w:val="-1"/>
          <w:sz w:val="24"/>
        </w:rPr>
        <w:t xml:space="preserve"> </w:t>
      </w:r>
      <w:r>
        <w:rPr>
          <w:sz w:val="24"/>
        </w:rPr>
        <w:t>choir</w:t>
      </w:r>
      <w:r>
        <w:rPr>
          <w:spacing w:val="-3"/>
          <w:sz w:val="24"/>
        </w:rPr>
        <w:t xml:space="preserve"> </w:t>
      </w:r>
      <w:r>
        <w:rPr>
          <w:sz w:val="24"/>
        </w:rPr>
        <w:t>to</w:t>
      </w:r>
      <w:r>
        <w:rPr>
          <w:spacing w:val="-4"/>
          <w:sz w:val="24"/>
        </w:rPr>
        <w:t xml:space="preserve"> </w:t>
      </w:r>
      <w:r>
        <w:rPr>
          <w:sz w:val="24"/>
        </w:rPr>
        <w:t>sing</w:t>
      </w:r>
      <w:r>
        <w:rPr>
          <w:spacing w:val="-2"/>
          <w:sz w:val="24"/>
        </w:rPr>
        <w:t xml:space="preserve"> </w:t>
      </w:r>
      <w:r>
        <w:rPr>
          <w:sz w:val="24"/>
        </w:rPr>
        <w:t>at</w:t>
      </w:r>
      <w:r>
        <w:rPr>
          <w:spacing w:val="-3"/>
          <w:sz w:val="24"/>
        </w:rPr>
        <w:t xml:space="preserve"> Young Voices</w:t>
      </w:r>
      <w:r>
        <w:rPr>
          <w:sz w:val="24"/>
        </w:rPr>
        <w:t>.</w:t>
      </w:r>
    </w:p>
    <w:p w14:paraId="53872F75" w14:textId="77777777" w:rsidR="00FD6076" w:rsidRDefault="00FD6076">
      <w:pPr>
        <w:pStyle w:val="BodyText"/>
        <w:spacing w:before="9"/>
        <w:rPr>
          <w:sz w:val="23"/>
        </w:rPr>
      </w:pPr>
    </w:p>
    <w:p w14:paraId="0434720D" w14:textId="77777777" w:rsidR="00FD6076" w:rsidRDefault="008C7529">
      <w:pPr>
        <w:pStyle w:val="BodyText"/>
        <w:ind w:left="120" w:hanging="3"/>
      </w:pPr>
      <w:r>
        <w:t>Music</w:t>
      </w:r>
      <w:r>
        <w:rPr>
          <w:spacing w:val="2"/>
        </w:rPr>
        <w:t xml:space="preserve"> </w:t>
      </w:r>
      <w:r>
        <w:t>also</w:t>
      </w:r>
      <w:r>
        <w:rPr>
          <w:spacing w:val="1"/>
        </w:rPr>
        <w:t xml:space="preserve"> </w:t>
      </w:r>
      <w:r>
        <w:t>plays</w:t>
      </w:r>
      <w:r>
        <w:rPr>
          <w:spacing w:val="2"/>
        </w:rPr>
        <w:t xml:space="preserve"> </w:t>
      </w:r>
      <w:r>
        <w:t>a</w:t>
      </w:r>
      <w:r>
        <w:rPr>
          <w:spacing w:val="1"/>
        </w:rPr>
        <w:t xml:space="preserve"> </w:t>
      </w:r>
      <w:r>
        <w:t>big</w:t>
      </w:r>
      <w:r>
        <w:rPr>
          <w:spacing w:val="2"/>
        </w:rPr>
        <w:t xml:space="preserve"> </w:t>
      </w:r>
      <w:r>
        <w:t>part</w:t>
      </w:r>
      <w:r>
        <w:rPr>
          <w:spacing w:val="4"/>
        </w:rPr>
        <w:t xml:space="preserve"> </w:t>
      </w:r>
      <w:r>
        <w:t>of</w:t>
      </w:r>
      <w:r>
        <w:rPr>
          <w:spacing w:val="4"/>
        </w:rPr>
        <w:t xml:space="preserve"> </w:t>
      </w:r>
      <w:r>
        <w:t>remembrance</w:t>
      </w:r>
      <w:r>
        <w:rPr>
          <w:spacing w:val="4"/>
        </w:rPr>
        <w:t xml:space="preserve"> </w:t>
      </w:r>
      <w:r>
        <w:t>services</w:t>
      </w:r>
      <w:r>
        <w:rPr>
          <w:spacing w:val="3"/>
        </w:rPr>
        <w:t xml:space="preserve"> </w:t>
      </w:r>
      <w:r>
        <w:t>and</w:t>
      </w:r>
      <w:r>
        <w:rPr>
          <w:spacing w:val="2"/>
        </w:rPr>
        <w:t xml:space="preserve"> </w:t>
      </w:r>
      <w:r>
        <w:t>helps</w:t>
      </w:r>
      <w:r>
        <w:rPr>
          <w:spacing w:val="3"/>
        </w:rPr>
        <w:t xml:space="preserve"> </w:t>
      </w:r>
      <w:r>
        <w:t>to</w:t>
      </w:r>
      <w:r>
        <w:rPr>
          <w:spacing w:val="4"/>
        </w:rPr>
        <w:t xml:space="preserve"> </w:t>
      </w:r>
      <w:r>
        <w:t>remind</w:t>
      </w:r>
      <w:r>
        <w:rPr>
          <w:spacing w:val="-1"/>
        </w:rPr>
        <w:t xml:space="preserve"> </w:t>
      </w:r>
      <w:r>
        <w:t>children</w:t>
      </w:r>
      <w:r>
        <w:rPr>
          <w:spacing w:val="5"/>
        </w:rPr>
        <w:t xml:space="preserve"> </w:t>
      </w:r>
      <w:r>
        <w:t>of</w:t>
      </w:r>
      <w:r>
        <w:rPr>
          <w:spacing w:val="4"/>
        </w:rPr>
        <w:t xml:space="preserve"> </w:t>
      </w:r>
      <w:r>
        <w:t>the</w:t>
      </w:r>
      <w:r>
        <w:rPr>
          <w:spacing w:val="-52"/>
        </w:rPr>
        <w:t xml:space="preserve"> </w:t>
      </w:r>
      <w:r>
        <w:t>loss of</w:t>
      </w:r>
      <w:r>
        <w:rPr>
          <w:spacing w:val="-1"/>
        </w:rPr>
        <w:t xml:space="preserve"> </w:t>
      </w:r>
      <w:r>
        <w:t>life</w:t>
      </w:r>
      <w:r>
        <w:rPr>
          <w:spacing w:val="-2"/>
        </w:rPr>
        <w:t xml:space="preserve"> </w:t>
      </w:r>
      <w:r>
        <w:t>for</w:t>
      </w:r>
      <w:r>
        <w:rPr>
          <w:spacing w:val="-1"/>
        </w:rPr>
        <w:t xml:space="preserve"> </w:t>
      </w:r>
      <w:r>
        <w:t>us to</w:t>
      </w:r>
      <w:r>
        <w:rPr>
          <w:spacing w:val="1"/>
        </w:rPr>
        <w:t xml:space="preserve"> </w:t>
      </w:r>
      <w:r>
        <w:t>have</w:t>
      </w:r>
      <w:r>
        <w:rPr>
          <w:spacing w:val="-2"/>
        </w:rPr>
        <w:t xml:space="preserve"> </w:t>
      </w:r>
      <w:r>
        <w:t>our</w:t>
      </w:r>
      <w:r>
        <w:rPr>
          <w:spacing w:val="1"/>
        </w:rPr>
        <w:t xml:space="preserve"> </w:t>
      </w:r>
      <w:r>
        <w:t>British</w:t>
      </w:r>
      <w:r>
        <w:rPr>
          <w:spacing w:val="-1"/>
        </w:rPr>
        <w:t xml:space="preserve"> </w:t>
      </w:r>
      <w:r>
        <w:t>Values.</w:t>
      </w:r>
    </w:p>
    <w:p w14:paraId="6B080854" w14:textId="77777777" w:rsidR="00FD6076" w:rsidRDefault="00FD6076">
      <w:pPr>
        <w:pStyle w:val="BodyText"/>
        <w:spacing w:before="11"/>
        <w:rPr>
          <w:sz w:val="23"/>
        </w:rPr>
      </w:pPr>
    </w:p>
    <w:p w14:paraId="2E3473C8" w14:textId="77777777" w:rsidR="00FD6076" w:rsidRDefault="008C7529">
      <w:pPr>
        <w:pStyle w:val="BodyText"/>
        <w:ind w:left="120" w:hanging="3"/>
      </w:pPr>
      <w:r>
        <w:t>Children</w:t>
      </w:r>
      <w:r>
        <w:rPr>
          <w:spacing w:val="30"/>
        </w:rPr>
        <w:t xml:space="preserve"> </w:t>
      </w:r>
      <w:r>
        <w:t>also</w:t>
      </w:r>
      <w:r>
        <w:rPr>
          <w:spacing w:val="29"/>
        </w:rPr>
        <w:t xml:space="preserve"> </w:t>
      </w:r>
      <w:r>
        <w:t>sing</w:t>
      </w:r>
      <w:r>
        <w:rPr>
          <w:spacing w:val="28"/>
        </w:rPr>
        <w:t xml:space="preserve"> </w:t>
      </w:r>
      <w:r>
        <w:t>songs</w:t>
      </w:r>
      <w:r>
        <w:rPr>
          <w:spacing w:val="28"/>
        </w:rPr>
        <w:t xml:space="preserve"> </w:t>
      </w:r>
      <w:r>
        <w:t>from</w:t>
      </w:r>
      <w:r>
        <w:rPr>
          <w:spacing w:val="29"/>
        </w:rPr>
        <w:t xml:space="preserve"> </w:t>
      </w:r>
      <w:r>
        <w:t>around</w:t>
      </w:r>
      <w:r>
        <w:rPr>
          <w:spacing w:val="29"/>
        </w:rPr>
        <w:t xml:space="preserve"> </w:t>
      </w:r>
      <w:r>
        <w:t>the</w:t>
      </w:r>
      <w:r>
        <w:rPr>
          <w:spacing w:val="30"/>
        </w:rPr>
        <w:t xml:space="preserve"> </w:t>
      </w:r>
      <w:r>
        <w:t>world</w:t>
      </w:r>
      <w:r>
        <w:rPr>
          <w:spacing w:val="29"/>
        </w:rPr>
        <w:t xml:space="preserve"> </w:t>
      </w:r>
      <w:r>
        <w:t>and</w:t>
      </w:r>
      <w:r>
        <w:rPr>
          <w:spacing w:val="29"/>
        </w:rPr>
        <w:t xml:space="preserve"> </w:t>
      </w:r>
      <w:r>
        <w:t>research</w:t>
      </w:r>
      <w:r>
        <w:rPr>
          <w:spacing w:val="29"/>
        </w:rPr>
        <w:t xml:space="preserve"> </w:t>
      </w:r>
      <w:r>
        <w:t>how</w:t>
      </w:r>
      <w:r>
        <w:rPr>
          <w:spacing w:val="28"/>
        </w:rPr>
        <w:t xml:space="preserve"> </w:t>
      </w:r>
      <w:r>
        <w:t>other</w:t>
      </w:r>
      <w:r>
        <w:rPr>
          <w:spacing w:val="31"/>
        </w:rPr>
        <w:t xml:space="preserve"> </w:t>
      </w:r>
      <w:r>
        <w:t>cultures</w:t>
      </w:r>
      <w:r>
        <w:rPr>
          <w:spacing w:val="29"/>
        </w:rPr>
        <w:t xml:space="preserve"> </w:t>
      </w:r>
      <w:r>
        <w:t>use</w:t>
      </w:r>
      <w:r>
        <w:rPr>
          <w:spacing w:val="-52"/>
        </w:rPr>
        <w:t xml:space="preserve"> </w:t>
      </w:r>
      <w:r>
        <w:t>music/instruments</w:t>
      </w:r>
      <w:r>
        <w:rPr>
          <w:spacing w:val="-3"/>
        </w:rPr>
        <w:t xml:space="preserve"> </w:t>
      </w:r>
      <w:r>
        <w:t>in</w:t>
      </w:r>
      <w:r>
        <w:rPr>
          <w:spacing w:val="-1"/>
        </w:rPr>
        <w:t xml:space="preserve"> </w:t>
      </w:r>
      <w:r>
        <w:t>their</w:t>
      </w:r>
      <w:r>
        <w:rPr>
          <w:spacing w:val="1"/>
        </w:rPr>
        <w:t xml:space="preserve"> </w:t>
      </w:r>
      <w:r>
        <w:t>daily</w:t>
      </w:r>
      <w:r>
        <w:rPr>
          <w:spacing w:val="-1"/>
        </w:rPr>
        <w:t xml:space="preserve"> </w:t>
      </w:r>
      <w:r>
        <w:t>lives.</w:t>
      </w:r>
    </w:p>
    <w:p w14:paraId="2D4A7D79" w14:textId="77777777" w:rsidR="00FD6076" w:rsidRDefault="00FD6076">
      <w:pPr>
        <w:pStyle w:val="BodyText"/>
      </w:pPr>
    </w:p>
    <w:p w14:paraId="5E9C217B" w14:textId="59BE06E3" w:rsidR="00FD6076" w:rsidRDefault="00FD6076">
      <w:pPr>
        <w:pStyle w:val="BodyText"/>
        <w:ind w:left="118"/>
      </w:pPr>
    </w:p>
    <w:sectPr w:rsidR="00FD6076" w:rsidSect="00415113">
      <w:pgSz w:w="12240" w:h="15840"/>
      <w:pgMar w:top="1400" w:right="1680" w:bottom="568"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0A8E"/>
    <w:multiLevelType w:val="multilevel"/>
    <w:tmpl w:val="2FEC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C10EB2"/>
    <w:multiLevelType w:val="multilevel"/>
    <w:tmpl w:val="090E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44C15"/>
    <w:multiLevelType w:val="multilevel"/>
    <w:tmpl w:val="1CDC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074070"/>
    <w:multiLevelType w:val="multilevel"/>
    <w:tmpl w:val="B860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0C57D1"/>
    <w:multiLevelType w:val="hybridMultilevel"/>
    <w:tmpl w:val="58B8FB8C"/>
    <w:lvl w:ilvl="0" w:tplc="D2F6D70E">
      <w:numFmt w:val="bullet"/>
      <w:lvlText w:val="●"/>
      <w:lvlJc w:val="left"/>
      <w:pPr>
        <w:ind w:left="120" w:hanging="723"/>
      </w:pPr>
      <w:rPr>
        <w:rFonts w:ascii="Calibri" w:eastAsia="Calibri" w:hAnsi="Calibri" w:cs="Calibri" w:hint="default"/>
        <w:b w:val="0"/>
        <w:bCs w:val="0"/>
        <w:i w:val="0"/>
        <w:iCs w:val="0"/>
        <w:w w:val="100"/>
        <w:sz w:val="24"/>
        <w:szCs w:val="24"/>
        <w:lang w:val="en-GB" w:eastAsia="en-US" w:bidi="ar-SA"/>
      </w:rPr>
    </w:lvl>
    <w:lvl w:ilvl="1" w:tplc="BEB23910">
      <w:numFmt w:val="bullet"/>
      <w:lvlText w:val="•"/>
      <w:lvlJc w:val="left"/>
      <w:pPr>
        <w:ind w:left="996" w:hanging="723"/>
      </w:pPr>
      <w:rPr>
        <w:rFonts w:hint="default"/>
        <w:lang w:val="en-GB" w:eastAsia="en-US" w:bidi="ar-SA"/>
      </w:rPr>
    </w:lvl>
    <w:lvl w:ilvl="2" w:tplc="6B0E6754">
      <w:numFmt w:val="bullet"/>
      <w:lvlText w:val="•"/>
      <w:lvlJc w:val="left"/>
      <w:pPr>
        <w:ind w:left="1872" w:hanging="723"/>
      </w:pPr>
      <w:rPr>
        <w:rFonts w:hint="default"/>
        <w:lang w:val="en-GB" w:eastAsia="en-US" w:bidi="ar-SA"/>
      </w:rPr>
    </w:lvl>
    <w:lvl w:ilvl="3" w:tplc="9934CE96">
      <w:numFmt w:val="bullet"/>
      <w:lvlText w:val="•"/>
      <w:lvlJc w:val="left"/>
      <w:pPr>
        <w:ind w:left="2748" w:hanging="723"/>
      </w:pPr>
      <w:rPr>
        <w:rFonts w:hint="default"/>
        <w:lang w:val="en-GB" w:eastAsia="en-US" w:bidi="ar-SA"/>
      </w:rPr>
    </w:lvl>
    <w:lvl w:ilvl="4" w:tplc="113C7E5A">
      <w:numFmt w:val="bullet"/>
      <w:lvlText w:val="•"/>
      <w:lvlJc w:val="left"/>
      <w:pPr>
        <w:ind w:left="3624" w:hanging="723"/>
      </w:pPr>
      <w:rPr>
        <w:rFonts w:hint="default"/>
        <w:lang w:val="en-GB" w:eastAsia="en-US" w:bidi="ar-SA"/>
      </w:rPr>
    </w:lvl>
    <w:lvl w:ilvl="5" w:tplc="CA4A2426">
      <w:numFmt w:val="bullet"/>
      <w:lvlText w:val="•"/>
      <w:lvlJc w:val="left"/>
      <w:pPr>
        <w:ind w:left="4500" w:hanging="723"/>
      </w:pPr>
      <w:rPr>
        <w:rFonts w:hint="default"/>
        <w:lang w:val="en-GB" w:eastAsia="en-US" w:bidi="ar-SA"/>
      </w:rPr>
    </w:lvl>
    <w:lvl w:ilvl="6" w:tplc="21E23814">
      <w:numFmt w:val="bullet"/>
      <w:lvlText w:val="•"/>
      <w:lvlJc w:val="left"/>
      <w:pPr>
        <w:ind w:left="5376" w:hanging="723"/>
      </w:pPr>
      <w:rPr>
        <w:rFonts w:hint="default"/>
        <w:lang w:val="en-GB" w:eastAsia="en-US" w:bidi="ar-SA"/>
      </w:rPr>
    </w:lvl>
    <w:lvl w:ilvl="7" w:tplc="CABE586E">
      <w:numFmt w:val="bullet"/>
      <w:lvlText w:val="•"/>
      <w:lvlJc w:val="left"/>
      <w:pPr>
        <w:ind w:left="6252" w:hanging="723"/>
      </w:pPr>
      <w:rPr>
        <w:rFonts w:hint="default"/>
        <w:lang w:val="en-GB" w:eastAsia="en-US" w:bidi="ar-SA"/>
      </w:rPr>
    </w:lvl>
    <w:lvl w:ilvl="8" w:tplc="CDB2DA7E">
      <w:numFmt w:val="bullet"/>
      <w:lvlText w:val="•"/>
      <w:lvlJc w:val="left"/>
      <w:pPr>
        <w:ind w:left="7128" w:hanging="723"/>
      </w:pPr>
      <w:rPr>
        <w:rFonts w:hint="default"/>
        <w:lang w:val="en-GB" w:eastAsia="en-US" w:bidi="ar-SA"/>
      </w:rPr>
    </w:lvl>
  </w:abstractNum>
  <w:abstractNum w:abstractNumId="5" w15:restartNumberingAfterBreak="0">
    <w:nsid w:val="1C7F5FEB"/>
    <w:multiLevelType w:val="multilevel"/>
    <w:tmpl w:val="19B8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0118DE"/>
    <w:multiLevelType w:val="multilevel"/>
    <w:tmpl w:val="4162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1C1B81"/>
    <w:multiLevelType w:val="multilevel"/>
    <w:tmpl w:val="9F3A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AD5B69"/>
    <w:multiLevelType w:val="multilevel"/>
    <w:tmpl w:val="2828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0F7449"/>
    <w:multiLevelType w:val="multilevel"/>
    <w:tmpl w:val="B7E8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BB7D2F"/>
    <w:multiLevelType w:val="hybridMultilevel"/>
    <w:tmpl w:val="6A3E34B4"/>
    <w:lvl w:ilvl="0" w:tplc="2EC24148">
      <w:numFmt w:val="bullet"/>
      <w:lvlText w:val="-"/>
      <w:lvlJc w:val="left"/>
      <w:pPr>
        <w:ind w:left="410" w:hanging="293"/>
      </w:pPr>
      <w:rPr>
        <w:rFonts w:ascii="Calibri" w:eastAsia="Calibri" w:hAnsi="Calibri" w:cs="Calibri" w:hint="default"/>
        <w:b w:val="0"/>
        <w:bCs w:val="0"/>
        <w:i w:val="0"/>
        <w:iCs w:val="0"/>
        <w:w w:val="100"/>
        <w:sz w:val="24"/>
        <w:szCs w:val="24"/>
        <w:lang w:val="en-GB" w:eastAsia="en-US" w:bidi="ar-SA"/>
      </w:rPr>
    </w:lvl>
    <w:lvl w:ilvl="1" w:tplc="C4A804B8">
      <w:numFmt w:val="bullet"/>
      <w:lvlText w:val="•"/>
      <w:lvlJc w:val="left"/>
      <w:pPr>
        <w:ind w:left="1266" w:hanging="293"/>
      </w:pPr>
      <w:rPr>
        <w:rFonts w:hint="default"/>
        <w:lang w:val="en-GB" w:eastAsia="en-US" w:bidi="ar-SA"/>
      </w:rPr>
    </w:lvl>
    <w:lvl w:ilvl="2" w:tplc="7C7C08CC">
      <w:numFmt w:val="bullet"/>
      <w:lvlText w:val="•"/>
      <w:lvlJc w:val="left"/>
      <w:pPr>
        <w:ind w:left="2112" w:hanging="293"/>
      </w:pPr>
      <w:rPr>
        <w:rFonts w:hint="default"/>
        <w:lang w:val="en-GB" w:eastAsia="en-US" w:bidi="ar-SA"/>
      </w:rPr>
    </w:lvl>
    <w:lvl w:ilvl="3" w:tplc="DE505CC2">
      <w:numFmt w:val="bullet"/>
      <w:lvlText w:val="•"/>
      <w:lvlJc w:val="left"/>
      <w:pPr>
        <w:ind w:left="2958" w:hanging="293"/>
      </w:pPr>
      <w:rPr>
        <w:rFonts w:hint="default"/>
        <w:lang w:val="en-GB" w:eastAsia="en-US" w:bidi="ar-SA"/>
      </w:rPr>
    </w:lvl>
    <w:lvl w:ilvl="4" w:tplc="DF160126">
      <w:numFmt w:val="bullet"/>
      <w:lvlText w:val="•"/>
      <w:lvlJc w:val="left"/>
      <w:pPr>
        <w:ind w:left="3804" w:hanging="293"/>
      </w:pPr>
      <w:rPr>
        <w:rFonts w:hint="default"/>
        <w:lang w:val="en-GB" w:eastAsia="en-US" w:bidi="ar-SA"/>
      </w:rPr>
    </w:lvl>
    <w:lvl w:ilvl="5" w:tplc="52D8790E">
      <w:numFmt w:val="bullet"/>
      <w:lvlText w:val="•"/>
      <w:lvlJc w:val="left"/>
      <w:pPr>
        <w:ind w:left="4650" w:hanging="293"/>
      </w:pPr>
      <w:rPr>
        <w:rFonts w:hint="default"/>
        <w:lang w:val="en-GB" w:eastAsia="en-US" w:bidi="ar-SA"/>
      </w:rPr>
    </w:lvl>
    <w:lvl w:ilvl="6" w:tplc="84BC8C9A">
      <w:numFmt w:val="bullet"/>
      <w:lvlText w:val="•"/>
      <w:lvlJc w:val="left"/>
      <w:pPr>
        <w:ind w:left="5496" w:hanging="293"/>
      </w:pPr>
      <w:rPr>
        <w:rFonts w:hint="default"/>
        <w:lang w:val="en-GB" w:eastAsia="en-US" w:bidi="ar-SA"/>
      </w:rPr>
    </w:lvl>
    <w:lvl w:ilvl="7" w:tplc="88746566">
      <w:numFmt w:val="bullet"/>
      <w:lvlText w:val="•"/>
      <w:lvlJc w:val="left"/>
      <w:pPr>
        <w:ind w:left="6342" w:hanging="293"/>
      </w:pPr>
      <w:rPr>
        <w:rFonts w:hint="default"/>
        <w:lang w:val="en-GB" w:eastAsia="en-US" w:bidi="ar-SA"/>
      </w:rPr>
    </w:lvl>
    <w:lvl w:ilvl="8" w:tplc="65E0B912">
      <w:numFmt w:val="bullet"/>
      <w:lvlText w:val="•"/>
      <w:lvlJc w:val="left"/>
      <w:pPr>
        <w:ind w:left="7188" w:hanging="293"/>
      </w:pPr>
      <w:rPr>
        <w:rFonts w:hint="default"/>
        <w:lang w:val="en-GB" w:eastAsia="en-US" w:bidi="ar-SA"/>
      </w:rPr>
    </w:lvl>
  </w:abstractNum>
  <w:abstractNum w:abstractNumId="11" w15:restartNumberingAfterBreak="0">
    <w:nsid w:val="30D87EA9"/>
    <w:multiLevelType w:val="multilevel"/>
    <w:tmpl w:val="C71A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DF2B6D"/>
    <w:multiLevelType w:val="hybridMultilevel"/>
    <w:tmpl w:val="538EC36C"/>
    <w:lvl w:ilvl="0" w:tplc="88300676">
      <w:numFmt w:val="bullet"/>
      <w:lvlText w:val="-"/>
      <w:lvlJc w:val="left"/>
      <w:pPr>
        <w:ind w:left="840" w:hanging="360"/>
      </w:pPr>
      <w:rPr>
        <w:rFonts w:ascii="Calibri" w:eastAsia="Calibri" w:hAnsi="Calibri" w:cs="Calibri" w:hint="default"/>
        <w:b w:val="0"/>
        <w:bCs w:val="0"/>
        <w:i w:val="0"/>
        <w:iCs w:val="0"/>
        <w:w w:val="100"/>
        <w:sz w:val="24"/>
        <w:szCs w:val="24"/>
        <w:lang w:val="en-GB" w:eastAsia="en-US" w:bidi="ar-SA"/>
      </w:rPr>
    </w:lvl>
    <w:lvl w:ilvl="1" w:tplc="47D043D4">
      <w:numFmt w:val="bullet"/>
      <w:lvlText w:val="•"/>
      <w:lvlJc w:val="left"/>
      <w:pPr>
        <w:ind w:left="1644" w:hanging="360"/>
      </w:pPr>
      <w:rPr>
        <w:rFonts w:hint="default"/>
        <w:lang w:val="en-GB" w:eastAsia="en-US" w:bidi="ar-SA"/>
      </w:rPr>
    </w:lvl>
    <w:lvl w:ilvl="2" w:tplc="AEE40374">
      <w:numFmt w:val="bullet"/>
      <w:lvlText w:val="•"/>
      <w:lvlJc w:val="left"/>
      <w:pPr>
        <w:ind w:left="2448" w:hanging="360"/>
      </w:pPr>
      <w:rPr>
        <w:rFonts w:hint="default"/>
        <w:lang w:val="en-GB" w:eastAsia="en-US" w:bidi="ar-SA"/>
      </w:rPr>
    </w:lvl>
    <w:lvl w:ilvl="3" w:tplc="B714F44C">
      <w:numFmt w:val="bullet"/>
      <w:lvlText w:val="•"/>
      <w:lvlJc w:val="left"/>
      <w:pPr>
        <w:ind w:left="3252" w:hanging="360"/>
      </w:pPr>
      <w:rPr>
        <w:rFonts w:hint="default"/>
        <w:lang w:val="en-GB" w:eastAsia="en-US" w:bidi="ar-SA"/>
      </w:rPr>
    </w:lvl>
    <w:lvl w:ilvl="4" w:tplc="C6C03D86">
      <w:numFmt w:val="bullet"/>
      <w:lvlText w:val="•"/>
      <w:lvlJc w:val="left"/>
      <w:pPr>
        <w:ind w:left="4056" w:hanging="360"/>
      </w:pPr>
      <w:rPr>
        <w:rFonts w:hint="default"/>
        <w:lang w:val="en-GB" w:eastAsia="en-US" w:bidi="ar-SA"/>
      </w:rPr>
    </w:lvl>
    <w:lvl w:ilvl="5" w:tplc="8A905AEC">
      <w:numFmt w:val="bullet"/>
      <w:lvlText w:val="•"/>
      <w:lvlJc w:val="left"/>
      <w:pPr>
        <w:ind w:left="4860" w:hanging="360"/>
      </w:pPr>
      <w:rPr>
        <w:rFonts w:hint="default"/>
        <w:lang w:val="en-GB" w:eastAsia="en-US" w:bidi="ar-SA"/>
      </w:rPr>
    </w:lvl>
    <w:lvl w:ilvl="6" w:tplc="6C28C0F4">
      <w:numFmt w:val="bullet"/>
      <w:lvlText w:val="•"/>
      <w:lvlJc w:val="left"/>
      <w:pPr>
        <w:ind w:left="5664" w:hanging="360"/>
      </w:pPr>
      <w:rPr>
        <w:rFonts w:hint="default"/>
        <w:lang w:val="en-GB" w:eastAsia="en-US" w:bidi="ar-SA"/>
      </w:rPr>
    </w:lvl>
    <w:lvl w:ilvl="7" w:tplc="CD9EC10A">
      <w:numFmt w:val="bullet"/>
      <w:lvlText w:val="•"/>
      <w:lvlJc w:val="left"/>
      <w:pPr>
        <w:ind w:left="6468" w:hanging="360"/>
      </w:pPr>
      <w:rPr>
        <w:rFonts w:hint="default"/>
        <w:lang w:val="en-GB" w:eastAsia="en-US" w:bidi="ar-SA"/>
      </w:rPr>
    </w:lvl>
    <w:lvl w:ilvl="8" w:tplc="1F30FBCA">
      <w:numFmt w:val="bullet"/>
      <w:lvlText w:val="•"/>
      <w:lvlJc w:val="left"/>
      <w:pPr>
        <w:ind w:left="7272" w:hanging="360"/>
      </w:pPr>
      <w:rPr>
        <w:rFonts w:hint="default"/>
        <w:lang w:val="en-GB" w:eastAsia="en-US" w:bidi="ar-SA"/>
      </w:rPr>
    </w:lvl>
  </w:abstractNum>
  <w:abstractNum w:abstractNumId="13" w15:restartNumberingAfterBreak="0">
    <w:nsid w:val="458531D4"/>
    <w:multiLevelType w:val="multilevel"/>
    <w:tmpl w:val="7E42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7D5D7F"/>
    <w:multiLevelType w:val="multilevel"/>
    <w:tmpl w:val="51F6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496677"/>
    <w:multiLevelType w:val="multilevel"/>
    <w:tmpl w:val="6D30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97071F"/>
    <w:multiLevelType w:val="hybridMultilevel"/>
    <w:tmpl w:val="B4DCC972"/>
    <w:lvl w:ilvl="0" w:tplc="A7E8ED32">
      <w:numFmt w:val="bullet"/>
      <w:lvlText w:val="-"/>
      <w:lvlJc w:val="left"/>
      <w:pPr>
        <w:ind w:left="120" w:hanging="723"/>
      </w:pPr>
      <w:rPr>
        <w:rFonts w:ascii="Comic Sans MS" w:eastAsia="Comic Sans MS" w:hAnsi="Comic Sans MS" w:cs="Comic Sans MS" w:hint="default"/>
        <w:b w:val="0"/>
        <w:bCs w:val="0"/>
        <w:i/>
        <w:iCs/>
        <w:w w:val="100"/>
        <w:sz w:val="24"/>
        <w:szCs w:val="24"/>
        <w:lang w:val="en-GB" w:eastAsia="en-US" w:bidi="ar-SA"/>
      </w:rPr>
    </w:lvl>
    <w:lvl w:ilvl="1" w:tplc="24A06E52">
      <w:numFmt w:val="bullet"/>
      <w:lvlText w:val="•"/>
      <w:lvlJc w:val="left"/>
      <w:pPr>
        <w:ind w:left="996" w:hanging="723"/>
      </w:pPr>
      <w:rPr>
        <w:rFonts w:hint="default"/>
        <w:lang w:val="en-GB" w:eastAsia="en-US" w:bidi="ar-SA"/>
      </w:rPr>
    </w:lvl>
    <w:lvl w:ilvl="2" w:tplc="9946A110">
      <w:numFmt w:val="bullet"/>
      <w:lvlText w:val="•"/>
      <w:lvlJc w:val="left"/>
      <w:pPr>
        <w:ind w:left="1872" w:hanging="723"/>
      </w:pPr>
      <w:rPr>
        <w:rFonts w:hint="default"/>
        <w:lang w:val="en-GB" w:eastAsia="en-US" w:bidi="ar-SA"/>
      </w:rPr>
    </w:lvl>
    <w:lvl w:ilvl="3" w:tplc="7600770E">
      <w:numFmt w:val="bullet"/>
      <w:lvlText w:val="•"/>
      <w:lvlJc w:val="left"/>
      <w:pPr>
        <w:ind w:left="2748" w:hanging="723"/>
      </w:pPr>
      <w:rPr>
        <w:rFonts w:hint="default"/>
        <w:lang w:val="en-GB" w:eastAsia="en-US" w:bidi="ar-SA"/>
      </w:rPr>
    </w:lvl>
    <w:lvl w:ilvl="4" w:tplc="B2AA930E">
      <w:numFmt w:val="bullet"/>
      <w:lvlText w:val="•"/>
      <w:lvlJc w:val="left"/>
      <w:pPr>
        <w:ind w:left="3624" w:hanging="723"/>
      </w:pPr>
      <w:rPr>
        <w:rFonts w:hint="default"/>
        <w:lang w:val="en-GB" w:eastAsia="en-US" w:bidi="ar-SA"/>
      </w:rPr>
    </w:lvl>
    <w:lvl w:ilvl="5" w:tplc="083A1C50">
      <w:numFmt w:val="bullet"/>
      <w:lvlText w:val="•"/>
      <w:lvlJc w:val="left"/>
      <w:pPr>
        <w:ind w:left="4500" w:hanging="723"/>
      </w:pPr>
      <w:rPr>
        <w:rFonts w:hint="default"/>
        <w:lang w:val="en-GB" w:eastAsia="en-US" w:bidi="ar-SA"/>
      </w:rPr>
    </w:lvl>
    <w:lvl w:ilvl="6" w:tplc="B1AEF86A">
      <w:numFmt w:val="bullet"/>
      <w:lvlText w:val="•"/>
      <w:lvlJc w:val="left"/>
      <w:pPr>
        <w:ind w:left="5376" w:hanging="723"/>
      </w:pPr>
      <w:rPr>
        <w:rFonts w:hint="default"/>
        <w:lang w:val="en-GB" w:eastAsia="en-US" w:bidi="ar-SA"/>
      </w:rPr>
    </w:lvl>
    <w:lvl w:ilvl="7" w:tplc="8292ACE0">
      <w:numFmt w:val="bullet"/>
      <w:lvlText w:val="•"/>
      <w:lvlJc w:val="left"/>
      <w:pPr>
        <w:ind w:left="6252" w:hanging="723"/>
      </w:pPr>
      <w:rPr>
        <w:rFonts w:hint="default"/>
        <w:lang w:val="en-GB" w:eastAsia="en-US" w:bidi="ar-SA"/>
      </w:rPr>
    </w:lvl>
    <w:lvl w:ilvl="8" w:tplc="B71C265E">
      <w:numFmt w:val="bullet"/>
      <w:lvlText w:val="•"/>
      <w:lvlJc w:val="left"/>
      <w:pPr>
        <w:ind w:left="7128" w:hanging="723"/>
      </w:pPr>
      <w:rPr>
        <w:rFonts w:hint="default"/>
        <w:lang w:val="en-GB" w:eastAsia="en-US" w:bidi="ar-SA"/>
      </w:rPr>
    </w:lvl>
  </w:abstractNum>
  <w:abstractNum w:abstractNumId="17" w15:restartNumberingAfterBreak="0">
    <w:nsid w:val="64AD089F"/>
    <w:multiLevelType w:val="multilevel"/>
    <w:tmpl w:val="BA7E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DA2B11"/>
    <w:multiLevelType w:val="multilevel"/>
    <w:tmpl w:val="A956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121639"/>
    <w:multiLevelType w:val="hybridMultilevel"/>
    <w:tmpl w:val="7B60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152BD8"/>
    <w:multiLevelType w:val="multilevel"/>
    <w:tmpl w:val="60E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1290019">
    <w:abstractNumId w:val="16"/>
  </w:num>
  <w:num w:numId="2" w16cid:durableId="1745445643">
    <w:abstractNumId w:val="10"/>
  </w:num>
  <w:num w:numId="3" w16cid:durableId="1531722732">
    <w:abstractNumId w:val="12"/>
  </w:num>
  <w:num w:numId="4" w16cid:durableId="1020279086">
    <w:abstractNumId w:val="4"/>
  </w:num>
  <w:num w:numId="5" w16cid:durableId="843516589">
    <w:abstractNumId w:val="19"/>
  </w:num>
  <w:num w:numId="6" w16cid:durableId="1918784116">
    <w:abstractNumId w:val="20"/>
  </w:num>
  <w:num w:numId="7" w16cid:durableId="110053314">
    <w:abstractNumId w:val="11"/>
  </w:num>
  <w:num w:numId="8" w16cid:durableId="2014601594">
    <w:abstractNumId w:val="6"/>
  </w:num>
  <w:num w:numId="9" w16cid:durableId="1968008143">
    <w:abstractNumId w:val="7"/>
  </w:num>
  <w:num w:numId="10" w16cid:durableId="1498687260">
    <w:abstractNumId w:val="8"/>
  </w:num>
  <w:num w:numId="11" w16cid:durableId="143476602">
    <w:abstractNumId w:val="2"/>
  </w:num>
  <w:num w:numId="12" w16cid:durableId="1175026387">
    <w:abstractNumId w:val="15"/>
  </w:num>
  <w:num w:numId="13" w16cid:durableId="1125350537">
    <w:abstractNumId w:val="5"/>
  </w:num>
  <w:num w:numId="14" w16cid:durableId="40791176">
    <w:abstractNumId w:val="1"/>
  </w:num>
  <w:num w:numId="15" w16cid:durableId="1703826008">
    <w:abstractNumId w:val="3"/>
  </w:num>
  <w:num w:numId="16" w16cid:durableId="1545288704">
    <w:abstractNumId w:val="14"/>
  </w:num>
  <w:num w:numId="17" w16cid:durableId="561988870">
    <w:abstractNumId w:val="13"/>
  </w:num>
  <w:num w:numId="18" w16cid:durableId="2065399280">
    <w:abstractNumId w:val="9"/>
  </w:num>
  <w:num w:numId="19" w16cid:durableId="414860943">
    <w:abstractNumId w:val="0"/>
  </w:num>
  <w:num w:numId="20" w16cid:durableId="451051392">
    <w:abstractNumId w:val="18"/>
  </w:num>
  <w:num w:numId="21" w16cid:durableId="18672135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76"/>
    <w:rsid w:val="00415113"/>
    <w:rsid w:val="008C7529"/>
    <w:rsid w:val="00B67420"/>
    <w:rsid w:val="00C20C98"/>
    <w:rsid w:val="00FD6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C4A1"/>
  <w15:docId w15:val="{8A3B2366-1532-4B52-B9F5-87033971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118"/>
      <w:outlineLvl w:val="0"/>
    </w:pPr>
    <w:rPr>
      <w:b/>
      <w:bCs/>
      <w:sz w:val="28"/>
      <w:szCs w:val="2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7508">
      <w:bodyDiv w:val="1"/>
      <w:marLeft w:val="0"/>
      <w:marRight w:val="0"/>
      <w:marTop w:val="0"/>
      <w:marBottom w:val="0"/>
      <w:divBdr>
        <w:top w:val="none" w:sz="0" w:space="0" w:color="auto"/>
        <w:left w:val="none" w:sz="0" w:space="0" w:color="auto"/>
        <w:bottom w:val="none" w:sz="0" w:space="0" w:color="auto"/>
        <w:right w:val="none" w:sz="0" w:space="0" w:color="auto"/>
      </w:divBdr>
      <w:divsChild>
        <w:div w:id="1427576240">
          <w:marLeft w:val="0"/>
          <w:marRight w:val="0"/>
          <w:marTop w:val="0"/>
          <w:marBottom w:val="0"/>
          <w:divBdr>
            <w:top w:val="none" w:sz="0" w:space="0" w:color="auto"/>
            <w:left w:val="none" w:sz="0" w:space="0" w:color="auto"/>
            <w:bottom w:val="none" w:sz="0" w:space="0" w:color="auto"/>
            <w:right w:val="none" w:sz="0" w:space="0" w:color="auto"/>
          </w:divBdr>
          <w:divsChild>
            <w:div w:id="1966738130">
              <w:marLeft w:val="0"/>
              <w:marRight w:val="0"/>
              <w:marTop w:val="0"/>
              <w:marBottom w:val="0"/>
              <w:divBdr>
                <w:top w:val="none" w:sz="0" w:space="0" w:color="auto"/>
                <w:left w:val="none" w:sz="0" w:space="0" w:color="auto"/>
                <w:bottom w:val="none" w:sz="0" w:space="0" w:color="auto"/>
                <w:right w:val="none" w:sz="0" w:space="0" w:color="auto"/>
              </w:divBdr>
            </w:div>
            <w:div w:id="383481014">
              <w:marLeft w:val="0"/>
              <w:marRight w:val="0"/>
              <w:marTop w:val="0"/>
              <w:marBottom w:val="0"/>
              <w:divBdr>
                <w:top w:val="none" w:sz="0" w:space="0" w:color="auto"/>
                <w:left w:val="none" w:sz="0" w:space="0" w:color="auto"/>
                <w:bottom w:val="none" w:sz="0" w:space="0" w:color="auto"/>
                <w:right w:val="none" w:sz="0" w:space="0" w:color="auto"/>
              </w:divBdr>
            </w:div>
            <w:div w:id="296378021">
              <w:marLeft w:val="0"/>
              <w:marRight w:val="0"/>
              <w:marTop w:val="0"/>
              <w:marBottom w:val="0"/>
              <w:divBdr>
                <w:top w:val="none" w:sz="0" w:space="0" w:color="auto"/>
                <w:left w:val="none" w:sz="0" w:space="0" w:color="auto"/>
                <w:bottom w:val="none" w:sz="0" w:space="0" w:color="auto"/>
                <w:right w:val="none" w:sz="0" w:space="0" w:color="auto"/>
              </w:divBdr>
            </w:div>
            <w:div w:id="64911560">
              <w:marLeft w:val="0"/>
              <w:marRight w:val="0"/>
              <w:marTop w:val="0"/>
              <w:marBottom w:val="0"/>
              <w:divBdr>
                <w:top w:val="none" w:sz="0" w:space="0" w:color="auto"/>
                <w:left w:val="none" w:sz="0" w:space="0" w:color="auto"/>
                <w:bottom w:val="none" w:sz="0" w:space="0" w:color="auto"/>
                <w:right w:val="none" w:sz="0" w:space="0" w:color="auto"/>
              </w:divBdr>
            </w:div>
            <w:div w:id="771513234">
              <w:marLeft w:val="0"/>
              <w:marRight w:val="0"/>
              <w:marTop w:val="0"/>
              <w:marBottom w:val="0"/>
              <w:divBdr>
                <w:top w:val="none" w:sz="0" w:space="0" w:color="auto"/>
                <w:left w:val="none" w:sz="0" w:space="0" w:color="auto"/>
                <w:bottom w:val="none" w:sz="0" w:space="0" w:color="auto"/>
                <w:right w:val="none" w:sz="0" w:space="0" w:color="auto"/>
              </w:divBdr>
            </w:div>
            <w:div w:id="1192691113">
              <w:marLeft w:val="0"/>
              <w:marRight w:val="0"/>
              <w:marTop w:val="0"/>
              <w:marBottom w:val="0"/>
              <w:divBdr>
                <w:top w:val="none" w:sz="0" w:space="0" w:color="auto"/>
                <w:left w:val="none" w:sz="0" w:space="0" w:color="auto"/>
                <w:bottom w:val="none" w:sz="0" w:space="0" w:color="auto"/>
                <w:right w:val="none" w:sz="0" w:space="0" w:color="auto"/>
              </w:divBdr>
            </w:div>
            <w:div w:id="1169175500">
              <w:marLeft w:val="0"/>
              <w:marRight w:val="0"/>
              <w:marTop w:val="0"/>
              <w:marBottom w:val="0"/>
              <w:divBdr>
                <w:top w:val="none" w:sz="0" w:space="0" w:color="auto"/>
                <w:left w:val="none" w:sz="0" w:space="0" w:color="auto"/>
                <w:bottom w:val="none" w:sz="0" w:space="0" w:color="auto"/>
                <w:right w:val="none" w:sz="0" w:space="0" w:color="auto"/>
              </w:divBdr>
            </w:div>
            <w:div w:id="93551835">
              <w:marLeft w:val="0"/>
              <w:marRight w:val="0"/>
              <w:marTop w:val="0"/>
              <w:marBottom w:val="0"/>
              <w:divBdr>
                <w:top w:val="none" w:sz="0" w:space="0" w:color="auto"/>
                <w:left w:val="none" w:sz="0" w:space="0" w:color="auto"/>
                <w:bottom w:val="none" w:sz="0" w:space="0" w:color="auto"/>
                <w:right w:val="none" w:sz="0" w:space="0" w:color="auto"/>
              </w:divBdr>
            </w:div>
            <w:div w:id="1657372079">
              <w:marLeft w:val="0"/>
              <w:marRight w:val="0"/>
              <w:marTop w:val="0"/>
              <w:marBottom w:val="0"/>
              <w:divBdr>
                <w:top w:val="none" w:sz="0" w:space="0" w:color="auto"/>
                <w:left w:val="none" w:sz="0" w:space="0" w:color="auto"/>
                <w:bottom w:val="none" w:sz="0" w:space="0" w:color="auto"/>
                <w:right w:val="none" w:sz="0" w:space="0" w:color="auto"/>
              </w:divBdr>
            </w:div>
            <w:div w:id="1376463092">
              <w:marLeft w:val="0"/>
              <w:marRight w:val="0"/>
              <w:marTop w:val="0"/>
              <w:marBottom w:val="0"/>
              <w:divBdr>
                <w:top w:val="none" w:sz="0" w:space="0" w:color="auto"/>
                <w:left w:val="none" w:sz="0" w:space="0" w:color="auto"/>
                <w:bottom w:val="none" w:sz="0" w:space="0" w:color="auto"/>
                <w:right w:val="none" w:sz="0" w:space="0" w:color="auto"/>
              </w:divBdr>
            </w:div>
            <w:div w:id="1510027578">
              <w:marLeft w:val="0"/>
              <w:marRight w:val="0"/>
              <w:marTop w:val="0"/>
              <w:marBottom w:val="0"/>
              <w:divBdr>
                <w:top w:val="none" w:sz="0" w:space="0" w:color="auto"/>
                <w:left w:val="none" w:sz="0" w:space="0" w:color="auto"/>
                <w:bottom w:val="none" w:sz="0" w:space="0" w:color="auto"/>
                <w:right w:val="none" w:sz="0" w:space="0" w:color="auto"/>
              </w:divBdr>
            </w:div>
            <w:div w:id="150682283">
              <w:marLeft w:val="0"/>
              <w:marRight w:val="0"/>
              <w:marTop w:val="0"/>
              <w:marBottom w:val="0"/>
              <w:divBdr>
                <w:top w:val="none" w:sz="0" w:space="0" w:color="auto"/>
                <w:left w:val="none" w:sz="0" w:space="0" w:color="auto"/>
                <w:bottom w:val="none" w:sz="0" w:space="0" w:color="auto"/>
                <w:right w:val="none" w:sz="0" w:space="0" w:color="auto"/>
              </w:divBdr>
            </w:div>
            <w:div w:id="1527138063">
              <w:marLeft w:val="0"/>
              <w:marRight w:val="0"/>
              <w:marTop w:val="0"/>
              <w:marBottom w:val="0"/>
              <w:divBdr>
                <w:top w:val="none" w:sz="0" w:space="0" w:color="auto"/>
                <w:left w:val="none" w:sz="0" w:space="0" w:color="auto"/>
                <w:bottom w:val="none" w:sz="0" w:space="0" w:color="auto"/>
                <w:right w:val="none" w:sz="0" w:space="0" w:color="auto"/>
              </w:divBdr>
            </w:div>
            <w:div w:id="1821841837">
              <w:marLeft w:val="0"/>
              <w:marRight w:val="0"/>
              <w:marTop w:val="0"/>
              <w:marBottom w:val="0"/>
              <w:divBdr>
                <w:top w:val="none" w:sz="0" w:space="0" w:color="auto"/>
                <w:left w:val="none" w:sz="0" w:space="0" w:color="auto"/>
                <w:bottom w:val="none" w:sz="0" w:space="0" w:color="auto"/>
                <w:right w:val="none" w:sz="0" w:space="0" w:color="auto"/>
              </w:divBdr>
            </w:div>
            <w:div w:id="1126702104">
              <w:marLeft w:val="0"/>
              <w:marRight w:val="0"/>
              <w:marTop w:val="0"/>
              <w:marBottom w:val="0"/>
              <w:divBdr>
                <w:top w:val="none" w:sz="0" w:space="0" w:color="auto"/>
                <w:left w:val="none" w:sz="0" w:space="0" w:color="auto"/>
                <w:bottom w:val="none" w:sz="0" w:space="0" w:color="auto"/>
                <w:right w:val="none" w:sz="0" w:space="0" w:color="auto"/>
              </w:divBdr>
            </w:div>
            <w:div w:id="93785873">
              <w:marLeft w:val="0"/>
              <w:marRight w:val="0"/>
              <w:marTop w:val="0"/>
              <w:marBottom w:val="0"/>
              <w:divBdr>
                <w:top w:val="none" w:sz="0" w:space="0" w:color="auto"/>
                <w:left w:val="none" w:sz="0" w:space="0" w:color="auto"/>
                <w:bottom w:val="none" w:sz="0" w:space="0" w:color="auto"/>
                <w:right w:val="none" w:sz="0" w:space="0" w:color="auto"/>
              </w:divBdr>
            </w:div>
            <w:div w:id="2142989668">
              <w:marLeft w:val="0"/>
              <w:marRight w:val="0"/>
              <w:marTop w:val="0"/>
              <w:marBottom w:val="0"/>
              <w:divBdr>
                <w:top w:val="none" w:sz="0" w:space="0" w:color="auto"/>
                <w:left w:val="none" w:sz="0" w:space="0" w:color="auto"/>
                <w:bottom w:val="none" w:sz="0" w:space="0" w:color="auto"/>
                <w:right w:val="none" w:sz="0" w:space="0" w:color="auto"/>
              </w:divBdr>
            </w:div>
            <w:div w:id="1186943790">
              <w:marLeft w:val="0"/>
              <w:marRight w:val="0"/>
              <w:marTop w:val="0"/>
              <w:marBottom w:val="0"/>
              <w:divBdr>
                <w:top w:val="none" w:sz="0" w:space="0" w:color="auto"/>
                <w:left w:val="none" w:sz="0" w:space="0" w:color="auto"/>
                <w:bottom w:val="none" w:sz="0" w:space="0" w:color="auto"/>
                <w:right w:val="none" w:sz="0" w:space="0" w:color="auto"/>
              </w:divBdr>
            </w:div>
            <w:div w:id="902522165">
              <w:marLeft w:val="0"/>
              <w:marRight w:val="0"/>
              <w:marTop w:val="0"/>
              <w:marBottom w:val="0"/>
              <w:divBdr>
                <w:top w:val="none" w:sz="0" w:space="0" w:color="auto"/>
                <w:left w:val="none" w:sz="0" w:space="0" w:color="auto"/>
                <w:bottom w:val="none" w:sz="0" w:space="0" w:color="auto"/>
                <w:right w:val="none" w:sz="0" w:space="0" w:color="auto"/>
              </w:divBdr>
            </w:div>
          </w:divsChild>
        </w:div>
        <w:div w:id="615984322">
          <w:marLeft w:val="0"/>
          <w:marRight w:val="0"/>
          <w:marTop w:val="0"/>
          <w:marBottom w:val="0"/>
          <w:divBdr>
            <w:top w:val="none" w:sz="0" w:space="0" w:color="auto"/>
            <w:left w:val="none" w:sz="0" w:space="0" w:color="auto"/>
            <w:bottom w:val="none" w:sz="0" w:space="0" w:color="auto"/>
            <w:right w:val="none" w:sz="0" w:space="0" w:color="auto"/>
          </w:divBdr>
          <w:divsChild>
            <w:div w:id="468059883">
              <w:marLeft w:val="0"/>
              <w:marRight w:val="0"/>
              <w:marTop w:val="0"/>
              <w:marBottom w:val="0"/>
              <w:divBdr>
                <w:top w:val="none" w:sz="0" w:space="0" w:color="auto"/>
                <w:left w:val="none" w:sz="0" w:space="0" w:color="auto"/>
                <w:bottom w:val="none" w:sz="0" w:space="0" w:color="auto"/>
                <w:right w:val="none" w:sz="0" w:space="0" w:color="auto"/>
              </w:divBdr>
            </w:div>
            <w:div w:id="868645879">
              <w:marLeft w:val="0"/>
              <w:marRight w:val="0"/>
              <w:marTop w:val="0"/>
              <w:marBottom w:val="0"/>
              <w:divBdr>
                <w:top w:val="none" w:sz="0" w:space="0" w:color="auto"/>
                <w:left w:val="none" w:sz="0" w:space="0" w:color="auto"/>
                <w:bottom w:val="none" w:sz="0" w:space="0" w:color="auto"/>
                <w:right w:val="none" w:sz="0" w:space="0" w:color="auto"/>
              </w:divBdr>
            </w:div>
            <w:div w:id="2055691100">
              <w:marLeft w:val="0"/>
              <w:marRight w:val="0"/>
              <w:marTop w:val="0"/>
              <w:marBottom w:val="0"/>
              <w:divBdr>
                <w:top w:val="none" w:sz="0" w:space="0" w:color="auto"/>
                <w:left w:val="none" w:sz="0" w:space="0" w:color="auto"/>
                <w:bottom w:val="none" w:sz="0" w:space="0" w:color="auto"/>
                <w:right w:val="none" w:sz="0" w:space="0" w:color="auto"/>
              </w:divBdr>
            </w:div>
            <w:div w:id="979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0093">
      <w:bodyDiv w:val="1"/>
      <w:marLeft w:val="0"/>
      <w:marRight w:val="0"/>
      <w:marTop w:val="0"/>
      <w:marBottom w:val="0"/>
      <w:divBdr>
        <w:top w:val="none" w:sz="0" w:space="0" w:color="auto"/>
        <w:left w:val="none" w:sz="0" w:space="0" w:color="auto"/>
        <w:bottom w:val="none" w:sz="0" w:space="0" w:color="auto"/>
        <w:right w:val="none" w:sz="0" w:space="0" w:color="auto"/>
      </w:divBdr>
      <w:divsChild>
        <w:div w:id="1681422707">
          <w:marLeft w:val="0"/>
          <w:marRight w:val="0"/>
          <w:marTop w:val="0"/>
          <w:marBottom w:val="0"/>
          <w:divBdr>
            <w:top w:val="none" w:sz="0" w:space="0" w:color="auto"/>
            <w:left w:val="none" w:sz="0" w:space="0" w:color="auto"/>
            <w:bottom w:val="none" w:sz="0" w:space="0" w:color="auto"/>
            <w:right w:val="none" w:sz="0" w:space="0" w:color="auto"/>
          </w:divBdr>
          <w:divsChild>
            <w:div w:id="1770471189">
              <w:marLeft w:val="0"/>
              <w:marRight w:val="0"/>
              <w:marTop w:val="0"/>
              <w:marBottom w:val="0"/>
              <w:divBdr>
                <w:top w:val="none" w:sz="0" w:space="0" w:color="auto"/>
                <w:left w:val="none" w:sz="0" w:space="0" w:color="auto"/>
                <w:bottom w:val="none" w:sz="0" w:space="0" w:color="auto"/>
                <w:right w:val="none" w:sz="0" w:space="0" w:color="auto"/>
              </w:divBdr>
            </w:div>
            <w:div w:id="315954955">
              <w:marLeft w:val="0"/>
              <w:marRight w:val="0"/>
              <w:marTop w:val="0"/>
              <w:marBottom w:val="0"/>
              <w:divBdr>
                <w:top w:val="none" w:sz="0" w:space="0" w:color="auto"/>
                <w:left w:val="none" w:sz="0" w:space="0" w:color="auto"/>
                <w:bottom w:val="none" w:sz="0" w:space="0" w:color="auto"/>
                <w:right w:val="none" w:sz="0" w:space="0" w:color="auto"/>
              </w:divBdr>
            </w:div>
            <w:div w:id="411397611">
              <w:marLeft w:val="0"/>
              <w:marRight w:val="0"/>
              <w:marTop w:val="0"/>
              <w:marBottom w:val="0"/>
              <w:divBdr>
                <w:top w:val="none" w:sz="0" w:space="0" w:color="auto"/>
                <w:left w:val="none" w:sz="0" w:space="0" w:color="auto"/>
                <w:bottom w:val="none" w:sz="0" w:space="0" w:color="auto"/>
                <w:right w:val="none" w:sz="0" w:space="0" w:color="auto"/>
              </w:divBdr>
            </w:div>
            <w:div w:id="387729783">
              <w:marLeft w:val="0"/>
              <w:marRight w:val="0"/>
              <w:marTop w:val="0"/>
              <w:marBottom w:val="0"/>
              <w:divBdr>
                <w:top w:val="none" w:sz="0" w:space="0" w:color="auto"/>
                <w:left w:val="none" w:sz="0" w:space="0" w:color="auto"/>
                <w:bottom w:val="none" w:sz="0" w:space="0" w:color="auto"/>
                <w:right w:val="none" w:sz="0" w:space="0" w:color="auto"/>
              </w:divBdr>
            </w:div>
            <w:div w:id="43214776">
              <w:marLeft w:val="0"/>
              <w:marRight w:val="0"/>
              <w:marTop w:val="0"/>
              <w:marBottom w:val="0"/>
              <w:divBdr>
                <w:top w:val="none" w:sz="0" w:space="0" w:color="auto"/>
                <w:left w:val="none" w:sz="0" w:space="0" w:color="auto"/>
                <w:bottom w:val="none" w:sz="0" w:space="0" w:color="auto"/>
                <w:right w:val="none" w:sz="0" w:space="0" w:color="auto"/>
              </w:divBdr>
            </w:div>
            <w:div w:id="2035765952">
              <w:marLeft w:val="0"/>
              <w:marRight w:val="0"/>
              <w:marTop w:val="0"/>
              <w:marBottom w:val="0"/>
              <w:divBdr>
                <w:top w:val="none" w:sz="0" w:space="0" w:color="auto"/>
                <w:left w:val="none" w:sz="0" w:space="0" w:color="auto"/>
                <w:bottom w:val="none" w:sz="0" w:space="0" w:color="auto"/>
                <w:right w:val="none" w:sz="0" w:space="0" w:color="auto"/>
              </w:divBdr>
            </w:div>
            <w:div w:id="1717772445">
              <w:marLeft w:val="0"/>
              <w:marRight w:val="0"/>
              <w:marTop w:val="0"/>
              <w:marBottom w:val="0"/>
              <w:divBdr>
                <w:top w:val="none" w:sz="0" w:space="0" w:color="auto"/>
                <w:left w:val="none" w:sz="0" w:space="0" w:color="auto"/>
                <w:bottom w:val="none" w:sz="0" w:space="0" w:color="auto"/>
                <w:right w:val="none" w:sz="0" w:space="0" w:color="auto"/>
              </w:divBdr>
            </w:div>
            <w:div w:id="1572156499">
              <w:marLeft w:val="0"/>
              <w:marRight w:val="0"/>
              <w:marTop w:val="0"/>
              <w:marBottom w:val="0"/>
              <w:divBdr>
                <w:top w:val="none" w:sz="0" w:space="0" w:color="auto"/>
                <w:left w:val="none" w:sz="0" w:space="0" w:color="auto"/>
                <w:bottom w:val="none" w:sz="0" w:space="0" w:color="auto"/>
                <w:right w:val="none" w:sz="0" w:space="0" w:color="auto"/>
              </w:divBdr>
            </w:div>
            <w:div w:id="1274049547">
              <w:marLeft w:val="0"/>
              <w:marRight w:val="0"/>
              <w:marTop w:val="0"/>
              <w:marBottom w:val="0"/>
              <w:divBdr>
                <w:top w:val="none" w:sz="0" w:space="0" w:color="auto"/>
                <w:left w:val="none" w:sz="0" w:space="0" w:color="auto"/>
                <w:bottom w:val="none" w:sz="0" w:space="0" w:color="auto"/>
                <w:right w:val="none" w:sz="0" w:space="0" w:color="auto"/>
              </w:divBdr>
            </w:div>
            <w:div w:id="397675708">
              <w:marLeft w:val="0"/>
              <w:marRight w:val="0"/>
              <w:marTop w:val="0"/>
              <w:marBottom w:val="0"/>
              <w:divBdr>
                <w:top w:val="none" w:sz="0" w:space="0" w:color="auto"/>
                <w:left w:val="none" w:sz="0" w:space="0" w:color="auto"/>
                <w:bottom w:val="none" w:sz="0" w:space="0" w:color="auto"/>
                <w:right w:val="none" w:sz="0" w:space="0" w:color="auto"/>
              </w:divBdr>
            </w:div>
            <w:div w:id="963583268">
              <w:marLeft w:val="0"/>
              <w:marRight w:val="0"/>
              <w:marTop w:val="0"/>
              <w:marBottom w:val="0"/>
              <w:divBdr>
                <w:top w:val="none" w:sz="0" w:space="0" w:color="auto"/>
                <w:left w:val="none" w:sz="0" w:space="0" w:color="auto"/>
                <w:bottom w:val="none" w:sz="0" w:space="0" w:color="auto"/>
                <w:right w:val="none" w:sz="0" w:space="0" w:color="auto"/>
              </w:divBdr>
            </w:div>
            <w:div w:id="240531466">
              <w:marLeft w:val="0"/>
              <w:marRight w:val="0"/>
              <w:marTop w:val="0"/>
              <w:marBottom w:val="0"/>
              <w:divBdr>
                <w:top w:val="none" w:sz="0" w:space="0" w:color="auto"/>
                <w:left w:val="none" w:sz="0" w:space="0" w:color="auto"/>
                <w:bottom w:val="none" w:sz="0" w:space="0" w:color="auto"/>
                <w:right w:val="none" w:sz="0" w:space="0" w:color="auto"/>
              </w:divBdr>
            </w:div>
            <w:div w:id="1684550090">
              <w:marLeft w:val="0"/>
              <w:marRight w:val="0"/>
              <w:marTop w:val="0"/>
              <w:marBottom w:val="0"/>
              <w:divBdr>
                <w:top w:val="none" w:sz="0" w:space="0" w:color="auto"/>
                <w:left w:val="none" w:sz="0" w:space="0" w:color="auto"/>
                <w:bottom w:val="none" w:sz="0" w:space="0" w:color="auto"/>
                <w:right w:val="none" w:sz="0" w:space="0" w:color="auto"/>
              </w:divBdr>
            </w:div>
            <w:div w:id="254288420">
              <w:marLeft w:val="0"/>
              <w:marRight w:val="0"/>
              <w:marTop w:val="0"/>
              <w:marBottom w:val="0"/>
              <w:divBdr>
                <w:top w:val="none" w:sz="0" w:space="0" w:color="auto"/>
                <w:left w:val="none" w:sz="0" w:space="0" w:color="auto"/>
                <w:bottom w:val="none" w:sz="0" w:space="0" w:color="auto"/>
                <w:right w:val="none" w:sz="0" w:space="0" w:color="auto"/>
              </w:divBdr>
            </w:div>
            <w:div w:id="1836803818">
              <w:marLeft w:val="0"/>
              <w:marRight w:val="0"/>
              <w:marTop w:val="0"/>
              <w:marBottom w:val="0"/>
              <w:divBdr>
                <w:top w:val="none" w:sz="0" w:space="0" w:color="auto"/>
                <w:left w:val="none" w:sz="0" w:space="0" w:color="auto"/>
                <w:bottom w:val="none" w:sz="0" w:space="0" w:color="auto"/>
                <w:right w:val="none" w:sz="0" w:space="0" w:color="auto"/>
              </w:divBdr>
            </w:div>
            <w:div w:id="1199009044">
              <w:marLeft w:val="0"/>
              <w:marRight w:val="0"/>
              <w:marTop w:val="0"/>
              <w:marBottom w:val="0"/>
              <w:divBdr>
                <w:top w:val="none" w:sz="0" w:space="0" w:color="auto"/>
                <w:left w:val="none" w:sz="0" w:space="0" w:color="auto"/>
                <w:bottom w:val="none" w:sz="0" w:space="0" w:color="auto"/>
                <w:right w:val="none" w:sz="0" w:space="0" w:color="auto"/>
              </w:divBdr>
            </w:div>
            <w:div w:id="1185172678">
              <w:marLeft w:val="0"/>
              <w:marRight w:val="0"/>
              <w:marTop w:val="0"/>
              <w:marBottom w:val="0"/>
              <w:divBdr>
                <w:top w:val="none" w:sz="0" w:space="0" w:color="auto"/>
                <w:left w:val="none" w:sz="0" w:space="0" w:color="auto"/>
                <w:bottom w:val="none" w:sz="0" w:space="0" w:color="auto"/>
                <w:right w:val="none" w:sz="0" w:space="0" w:color="auto"/>
              </w:divBdr>
            </w:div>
            <w:div w:id="218781615">
              <w:marLeft w:val="0"/>
              <w:marRight w:val="0"/>
              <w:marTop w:val="0"/>
              <w:marBottom w:val="0"/>
              <w:divBdr>
                <w:top w:val="none" w:sz="0" w:space="0" w:color="auto"/>
                <w:left w:val="none" w:sz="0" w:space="0" w:color="auto"/>
                <w:bottom w:val="none" w:sz="0" w:space="0" w:color="auto"/>
                <w:right w:val="none" w:sz="0" w:space="0" w:color="auto"/>
              </w:divBdr>
            </w:div>
            <w:div w:id="2046828966">
              <w:marLeft w:val="0"/>
              <w:marRight w:val="0"/>
              <w:marTop w:val="0"/>
              <w:marBottom w:val="0"/>
              <w:divBdr>
                <w:top w:val="none" w:sz="0" w:space="0" w:color="auto"/>
                <w:left w:val="none" w:sz="0" w:space="0" w:color="auto"/>
                <w:bottom w:val="none" w:sz="0" w:space="0" w:color="auto"/>
                <w:right w:val="none" w:sz="0" w:space="0" w:color="auto"/>
              </w:divBdr>
            </w:div>
          </w:divsChild>
        </w:div>
        <w:div w:id="806438776">
          <w:marLeft w:val="0"/>
          <w:marRight w:val="0"/>
          <w:marTop w:val="0"/>
          <w:marBottom w:val="0"/>
          <w:divBdr>
            <w:top w:val="none" w:sz="0" w:space="0" w:color="auto"/>
            <w:left w:val="none" w:sz="0" w:space="0" w:color="auto"/>
            <w:bottom w:val="none" w:sz="0" w:space="0" w:color="auto"/>
            <w:right w:val="none" w:sz="0" w:space="0" w:color="auto"/>
          </w:divBdr>
          <w:divsChild>
            <w:div w:id="354157529">
              <w:marLeft w:val="0"/>
              <w:marRight w:val="0"/>
              <w:marTop w:val="0"/>
              <w:marBottom w:val="0"/>
              <w:divBdr>
                <w:top w:val="none" w:sz="0" w:space="0" w:color="auto"/>
                <w:left w:val="none" w:sz="0" w:space="0" w:color="auto"/>
                <w:bottom w:val="none" w:sz="0" w:space="0" w:color="auto"/>
                <w:right w:val="none" w:sz="0" w:space="0" w:color="auto"/>
              </w:divBdr>
            </w:div>
            <w:div w:id="849489480">
              <w:marLeft w:val="0"/>
              <w:marRight w:val="0"/>
              <w:marTop w:val="0"/>
              <w:marBottom w:val="0"/>
              <w:divBdr>
                <w:top w:val="none" w:sz="0" w:space="0" w:color="auto"/>
                <w:left w:val="none" w:sz="0" w:space="0" w:color="auto"/>
                <w:bottom w:val="none" w:sz="0" w:space="0" w:color="auto"/>
                <w:right w:val="none" w:sz="0" w:space="0" w:color="auto"/>
              </w:divBdr>
            </w:div>
            <w:div w:id="1069575456">
              <w:marLeft w:val="0"/>
              <w:marRight w:val="0"/>
              <w:marTop w:val="0"/>
              <w:marBottom w:val="0"/>
              <w:divBdr>
                <w:top w:val="none" w:sz="0" w:space="0" w:color="auto"/>
                <w:left w:val="none" w:sz="0" w:space="0" w:color="auto"/>
                <w:bottom w:val="none" w:sz="0" w:space="0" w:color="auto"/>
                <w:right w:val="none" w:sz="0" w:space="0" w:color="auto"/>
              </w:divBdr>
            </w:div>
            <w:div w:id="3557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North Duffield Headteacher</cp:lastModifiedBy>
  <cp:revision>2</cp:revision>
  <dcterms:created xsi:type="dcterms:W3CDTF">2026-02-24T15:23:00Z</dcterms:created>
  <dcterms:modified xsi:type="dcterms:W3CDTF">2026-02-24T15:23:00Z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Creator">
    <vt:lpwstr>Microsoft® Word 2019</vt:lpwstr>
  </property>
  <property fmtid="{D5CDD505-2E9C-101B-9397-08002B2CF9AE}" pid="4" name="LastSaved">
    <vt:filetime>2022-03-13T00:00:00Z</vt:filetime>
  </property>
</Properties>
</file>